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36"/>
          <w:szCs w:val="28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36"/>
          <w:szCs w:val="28"/>
        </w:rPr>
        <w:t>“年少粤有为”</w:t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36"/>
          <w:szCs w:val="28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36"/>
          <w:szCs w:val="28"/>
        </w:rPr>
        <w:t>数字广东2</w:t>
      </w:r>
      <w:r>
        <w:rPr>
          <w:rFonts w:ascii="TTTGB Medium" w:hAnsi="TTTGB Medium" w:eastAsia="TTTGB Medium"/>
          <w:b/>
          <w:color w:val="2F5597" w:themeColor="accent1" w:themeShade="BF"/>
          <w:sz w:val="36"/>
          <w:szCs w:val="28"/>
        </w:rPr>
        <w:t>022</w:t>
      </w:r>
      <w:r>
        <w:rPr>
          <w:rFonts w:hint="eastAsia" w:ascii="TTTGB Medium" w:hAnsi="TTTGB Medium" w:eastAsia="TTTGB Medium"/>
          <w:b/>
          <w:color w:val="2F5597" w:themeColor="accent1" w:themeShade="BF"/>
          <w:sz w:val="36"/>
          <w:szCs w:val="28"/>
          <w:lang w:val="en-US" w:eastAsia="zh-CN"/>
        </w:rPr>
        <w:t>春季</w:t>
      </w:r>
      <w:r>
        <w:rPr>
          <w:rFonts w:hint="eastAsia" w:ascii="TTTGB Medium" w:hAnsi="TTTGB Medium" w:eastAsia="TTTGB Medium"/>
          <w:b/>
          <w:color w:val="2F5597" w:themeColor="accent1" w:themeShade="BF"/>
          <w:sz w:val="36"/>
          <w:szCs w:val="28"/>
        </w:rPr>
        <w:t>校园招聘火热进行中</w:t>
      </w:r>
    </w:p>
    <w:p>
      <w:pPr>
        <w:jc w:val="center"/>
        <w:rPr>
          <w:rFonts w:ascii="TTTGB Medium" w:hAnsi="TTTGB Medium" w:eastAsia="TTTGB Medium"/>
          <w:bCs/>
          <w:color w:val="2F5597" w:themeColor="accent1" w:themeShade="BF"/>
          <w:sz w:val="28"/>
          <w:szCs w:val="28"/>
        </w:rPr>
      </w:pPr>
      <w:r>
        <w:rPr>
          <w:rFonts w:hint="eastAsia" w:ascii="TTTGB Medium" w:hAnsi="TTTGB Medium" w:eastAsia="TTTGB Medium"/>
          <w:bCs/>
          <w:color w:val="2F5597" w:themeColor="accent1" w:themeShade="BF"/>
          <w:sz w:val="28"/>
          <w:szCs w:val="28"/>
        </w:rPr>
        <w:t>网申通道：join.digitalgd.com.cn</w:t>
      </w:r>
    </w:p>
    <w:p>
      <w:pPr>
        <w:jc w:val="center"/>
        <w:rPr>
          <w:rFonts w:ascii="TTTGB Medium" w:hAnsi="TTTGB Medium" w:eastAsia="TTTGB Medium"/>
          <w:b/>
          <w:color w:val="0066FF"/>
          <w:sz w:val="24"/>
          <w:szCs w:val="24"/>
        </w:rPr>
      </w:pP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【公司介绍】</w:t>
      </w:r>
    </w:p>
    <w:p>
      <w:pPr>
        <w:jc w:val="left"/>
        <w:rPr>
          <w:rFonts w:hint="eastAsia"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  <w:lang w:val="en-US" w:eastAsia="zh-CN"/>
        </w:rPr>
        <w:t xml:space="preserve">  </w:t>
      </w:r>
      <w:r>
        <w:rPr>
          <w:rFonts w:hint="eastAsia" w:ascii="TTTGB Medium" w:hAnsi="TTTGB Medium" w:eastAsia="TTTGB Medium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TTGB Medium" w:hAnsi="TTTGB Medium" w:eastAsia="TTTGB Medium"/>
          <w:b/>
          <w:bCs/>
          <w:color w:val="auto"/>
          <w:sz w:val="24"/>
          <w:szCs w:val="24"/>
        </w:rPr>
        <w:t>数字广东公司</w:t>
      </w:r>
      <w:r>
        <w:rPr>
          <w:rFonts w:hint="eastAsia" w:ascii="TTTGB Medium" w:hAnsi="TTTGB Medium" w:eastAsia="TTTGB Medium"/>
          <w:color w:val="auto"/>
          <w:sz w:val="24"/>
          <w:szCs w:val="24"/>
        </w:rPr>
        <w:t>作为广东省数字政府建设运营中心，为数字政府改革建设提供全方位技术支撑。公司是中国电子信息产业集团所属的二级单位，</w:t>
      </w:r>
      <w:r>
        <w:rPr>
          <w:rFonts w:hint="eastAsia" w:ascii="TTTGB Medium" w:hAnsi="TTTGB Medium" w:eastAsia="TTTGB Medium"/>
          <w:sz w:val="24"/>
          <w:szCs w:val="24"/>
        </w:rPr>
        <w:t>致力于成为聚焦数字政府建设运营的国内领先平台型科技公司。</w:t>
      </w:r>
    </w:p>
    <w:p>
      <w:pPr>
        <w:ind w:firstLine="480" w:firstLineChars="200"/>
        <w:jc w:val="left"/>
        <w:rPr>
          <w:rFonts w:hint="eastAsia"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公司以高度的政治责任感和使命感，服务于全省数字政府改革建设事业，充分发挥科技抗疫的先锋力量，有力支撑了广东省常态化疫情防控和经济社会高质量发展，助力广东省一体化政务服务能力连续三年排名全国第一，是广东省数字政府改革和建设事业最值得信赖和托付的中坚力量。</w:t>
      </w:r>
    </w:p>
    <w:p>
      <w:pPr>
        <w:ind w:firstLine="480" w:firstLineChars="200"/>
        <w:jc w:val="left"/>
        <w:rPr>
          <w:rFonts w:hint="eastAsia"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公司始终秉承“成为数字政府建设引领者”的发展愿景，不断拥抱新趋势，开拓新领域，赋能数字政府产业生态，构建数字政府产业平台。在“十四五”重要战略机遇期，公司顺应数字政府新发展、谋划数字广东新蓝图，公司2021</w:t>
      </w:r>
      <w:r>
        <w:rPr>
          <w:rFonts w:hint="eastAsia" w:ascii="TTTGB Medium" w:hAnsi="TTTGB Medium" w:eastAsia="TTTGB Medium"/>
          <w:sz w:val="24"/>
          <w:szCs w:val="24"/>
          <w:lang w:val="en-US" w:eastAsia="zh-CN"/>
        </w:rPr>
        <w:t>-</w:t>
      </w:r>
      <w:bookmarkStart w:id="0" w:name="_GoBack"/>
      <w:bookmarkEnd w:id="0"/>
      <w:r>
        <w:rPr>
          <w:rFonts w:hint="eastAsia" w:ascii="TTTGB Medium" w:hAnsi="TTTGB Medium" w:eastAsia="TTTGB Medium"/>
          <w:sz w:val="24"/>
          <w:szCs w:val="24"/>
        </w:rPr>
        <w:t>2025五年战略规划，坚持筑牢用户服务平台型应用、大数据业务、基础支撑服务三大战略支柱，形成战略、厅局、地市和新兴业务的四大板块业务布局，为公司未来的发展锚定了位置方向、构建了四梁八柱，持续推动数字中国建设，为国家治理体系和治理能力现代化建设体现数广担当，做出数广贡献。</w:t>
      </w:r>
    </w:p>
    <w:p>
      <w:pPr>
        <w:jc w:val="left"/>
        <w:rPr>
          <w:rFonts w:hint="eastAsia" w:ascii="TTTGB Medium" w:hAnsi="TTTGB Medium" w:eastAsia="TTTGB Medium"/>
          <w:sz w:val="24"/>
          <w:szCs w:val="24"/>
        </w:rPr>
      </w:pPr>
    </w:p>
    <w:p>
      <w:pPr>
        <w:jc w:val="left"/>
        <w:rPr>
          <w:rFonts w:hint="eastAsia" w:ascii="TTTGB Medium" w:hAnsi="TTTGB Medium" w:eastAsia="TTTGB Medium"/>
          <w:sz w:val="24"/>
          <w:szCs w:val="24"/>
        </w:rPr>
      </w:pPr>
    </w:p>
    <w:p>
      <w:pPr>
        <w:jc w:val="left"/>
        <w:rPr>
          <w:rFonts w:hint="eastAsia" w:ascii="TTTGB Medium" w:hAnsi="TTTGB Medium" w:eastAsia="TTTGB Medium"/>
          <w:sz w:val="24"/>
          <w:szCs w:val="24"/>
        </w:rPr>
      </w:pP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【建设领域】</w:t>
      </w:r>
    </w:p>
    <w:p>
      <w:pPr>
        <w:jc w:val="center"/>
        <w:rPr>
          <w:rFonts w:hint="eastAsia" w:ascii="TTTGB Medium" w:hAnsi="TTTGB Medium" w:eastAsia="TTTGB Medium"/>
          <w:sz w:val="24"/>
          <w:szCs w:val="24"/>
        </w:rPr>
      </w:pPr>
      <w:r>
        <w:rPr>
          <w:rFonts w:ascii="TTTGB Medium" w:hAnsi="TTTGB Medium" w:eastAsia="TTTGB Medium"/>
          <w:sz w:val="24"/>
          <w:szCs w:val="24"/>
        </w:rPr>
        <w:drawing>
          <wp:inline distT="0" distB="0" distL="0" distR="0">
            <wp:extent cx="4420235" cy="2356485"/>
            <wp:effectExtent l="0" t="0" r="0" b="5715"/>
            <wp:docPr id="3" name="图片 3" descr="C:\Users\Digital\AppData\Local\Temp\16377255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igital\AppData\Local\Temp\1637725559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8077" cy="23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【招聘岗位】</w:t>
      </w:r>
    </w:p>
    <w:p>
      <w:pPr>
        <w:rPr>
          <w:rFonts w:ascii="TTTGB Medium" w:hAnsi="TTTGB Medium" w:eastAsia="TTTGB Medium"/>
          <w:b/>
          <w:bCs/>
          <w:sz w:val="24"/>
          <w:szCs w:val="24"/>
        </w:rPr>
      </w:pPr>
      <w:r>
        <w:rPr>
          <w:rFonts w:hint="eastAsia" w:ascii="TTTGB Medium" w:hAnsi="TTTGB Medium" w:eastAsia="TTTGB Medium"/>
          <w:b/>
          <w:bCs/>
          <w:sz w:val="24"/>
          <w:szCs w:val="24"/>
        </w:rPr>
        <w:t>- 产品/需求类：</w:t>
      </w:r>
    </w:p>
    <w:p>
      <w:pPr>
        <w:rPr>
          <w:rFonts w:ascii="TTTGB Medium" w:hAnsi="TTTGB Medium" w:eastAsia="TTTGB Medium"/>
          <w:bCs/>
          <w:sz w:val="24"/>
          <w:szCs w:val="24"/>
        </w:rPr>
      </w:pPr>
      <w:r>
        <w:rPr>
          <w:rFonts w:hint="eastAsia" w:ascii="TTTGB Medium" w:hAnsi="TTTGB Medium" w:eastAsia="TTTGB Medium"/>
          <w:bCs/>
          <w:sz w:val="24"/>
          <w:szCs w:val="24"/>
        </w:rPr>
        <w:t>产品运营、产品经理、品牌设计师、交互设计师、需求分析师</w:t>
      </w:r>
    </w:p>
    <w:p>
      <w:pPr>
        <w:rPr>
          <w:rFonts w:ascii="TTTGB Medium" w:hAnsi="TTTGB Medium" w:eastAsia="TTTGB Medium"/>
          <w:b/>
          <w:bCs/>
          <w:sz w:val="24"/>
          <w:szCs w:val="24"/>
        </w:rPr>
      </w:pPr>
      <w:r>
        <w:rPr>
          <w:rFonts w:hint="eastAsia" w:ascii="TTTGB Medium" w:hAnsi="TTTGB Medium" w:eastAsia="TTTGB Medium"/>
          <w:b/>
          <w:bCs/>
          <w:sz w:val="24"/>
          <w:szCs w:val="24"/>
        </w:rPr>
        <w:t>- 技术类：</w:t>
      </w:r>
    </w:p>
    <w:p>
      <w:pPr>
        <w:rPr>
          <w:rFonts w:hint="eastAsia" w:ascii="TTTGB Medium" w:hAnsi="TTTGB Medium" w:eastAsia="TTTGB Medium"/>
          <w:bCs/>
          <w:sz w:val="24"/>
          <w:szCs w:val="24"/>
        </w:rPr>
      </w:pPr>
      <w:r>
        <w:rPr>
          <w:rFonts w:hint="eastAsia" w:ascii="TTTGB Medium" w:hAnsi="TTTGB Medium" w:eastAsia="TTTGB Medium"/>
          <w:color w:val="auto"/>
          <w:sz w:val="24"/>
          <w:szCs w:val="24"/>
        </w:rPr>
        <w:t>解决方案架构师</w:t>
      </w:r>
      <w:r>
        <w:rPr>
          <w:rFonts w:hint="eastAsia" w:ascii="TTTGB Medium" w:hAnsi="TTTGB Medium" w:eastAsia="TTTGB Medium"/>
          <w:color w:val="auto"/>
          <w:sz w:val="24"/>
          <w:szCs w:val="24"/>
          <w:lang w:eastAsia="zh-CN"/>
        </w:rPr>
        <w:t>（</w:t>
      </w:r>
      <w:r>
        <w:rPr>
          <w:rFonts w:hint="eastAsia" w:ascii="TTTGB Medium" w:hAnsi="TTTGB Medium" w:eastAsia="TTTGB Medium"/>
          <w:color w:val="auto"/>
          <w:sz w:val="24"/>
          <w:szCs w:val="24"/>
          <w:lang w:val="en-US" w:eastAsia="zh-CN"/>
        </w:rPr>
        <w:t>培养方向：行业专家</w:t>
      </w:r>
      <w:r>
        <w:rPr>
          <w:rFonts w:hint="eastAsia" w:ascii="TTTGB Medium" w:hAnsi="TTTGB Medium" w:eastAsia="TTTGB Medium"/>
          <w:color w:val="auto"/>
          <w:sz w:val="24"/>
          <w:szCs w:val="24"/>
          <w:lang w:eastAsia="zh-CN"/>
        </w:rPr>
        <w:t>）</w:t>
      </w:r>
      <w:r>
        <w:rPr>
          <w:rFonts w:ascii="TTTGB Medium" w:hAnsi="TTTGB Medium" w:eastAsia="TTTGB Medium"/>
          <w:color w:val="auto"/>
          <w:sz w:val="24"/>
          <w:szCs w:val="24"/>
        </w:rPr>
        <w:t xml:space="preserve"> </w:t>
      </w:r>
      <w:r>
        <w:rPr>
          <w:rFonts w:hint="eastAsia" w:ascii="TTTGB Medium" w:hAnsi="TTTGB Medium" w:eastAsia="TTTGB Medium"/>
          <w:color w:val="auto"/>
          <w:sz w:val="24"/>
          <w:szCs w:val="24"/>
          <w:lang w:eastAsia="zh-CN"/>
        </w:rPr>
        <w:t>、</w:t>
      </w:r>
      <w:r>
        <w:rPr>
          <w:rFonts w:hint="eastAsia" w:ascii="TTTGB Medium" w:hAnsi="TTTGB Medium" w:eastAsia="TTTGB Medium"/>
          <w:bCs/>
          <w:color w:val="auto"/>
          <w:sz w:val="24"/>
          <w:szCs w:val="24"/>
          <w:lang w:val="en-US" w:eastAsia="zh-CN"/>
        </w:rPr>
        <w:t>前端</w:t>
      </w:r>
      <w:r>
        <w:rPr>
          <w:rFonts w:hint="eastAsia" w:ascii="TTTGB Medium" w:hAnsi="TTTGB Medium" w:eastAsia="TTTGB Medium"/>
          <w:bCs/>
          <w:color w:val="auto"/>
          <w:sz w:val="24"/>
          <w:szCs w:val="24"/>
        </w:rPr>
        <w:t>开发</w:t>
      </w:r>
      <w:r>
        <w:rPr>
          <w:rFonts w:hint="eastAsia" w:ascii="TTTGB Medium" w:hAnsi="TTTGB Medium" w:eastAsia="TTTGB Medium"/>
          <w:bCs/>
          <w:sz w:val="24"/>
          <w:szCs w:val="24"/>
        </w:rPr>
        <w:t>工程师、后端开发工程师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网络工程师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测试工程师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实施工程师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质量工程师、数据运营工程师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数据治理工程师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大数据分析师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保密技术工程师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项目经理、安全检查工程师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应用安全工程师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安全服务工程师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运维工程师</w:t>
      </w:r>
      <w:r>
        <w:rPr>
          <w:rFonts w:ascii="TTTGB Medium" w:hAnsi="TTTGB Medium" w:eastAsia="TTTGB Medium"/>
          <w:bCs/>
          <w:sz w:val="24"/>
          <w:szCs w:val="24"/>
        </w:rPr>
        <w:t>、</w:t>
      </w:r>
      <w:r>
        <w:rPr>
          <w:rFonts w:hint="eastAsia" w:ascii="TTTGB Medium" w:hAnsi="TTTGB Medium" w:eastAsia="TTTGB Medium"/>
          <w:bCs/>
          <w:sz w:val="24"/>
          <w:szCs w:val="24"/>
        </w:rPr>
        <w:t>政务运维经理</w:t>
      </w:r>
    </w:p>
    <w:p>
      <w:pPr>
        <w:rPr>
          <w:rFonts w:ascii="TTTGB Medium" w:hAnsi="TTTGB Medium" w:eastAsia="TTTGB Medium"/>
          <w:b/>
          <w:bCs/>
          <w:sz w:val="24"/>
          <w:szCs w:val="24"/>
        </w:rPr>
      </w:pPr>
      <w:r>
        <w:rPr>
          <w:rFonts w:hint="eastAsia" w:ascii="TTTGB Medium" w:hAnsi="TTTGB Medium" w:eastAsia="TTTGB Medium"/>
          <w:b/>
          <w:bCs/>
          <w:sz w:val="24"/>
          <w:szCs w:val="24"/>
        </w:rPr>
        <w:t xml:space="preserve">- </w:t>
      </w:r>
      <w:r>
        <w:rPr>
          <w:rFonts w:hint="eastAsia" w:ascii="TTTGB Medium" w:hAnsi="TTTGB Medium" w:eastAsia="TTTGB Medium"/>
          <w:b/>
          <w:bCs/>
          <w:sz w:val="24"/>
          <w:szCs w:val="24"/>
          <w:lang w:val="en-US" w:eastAsia="zh-CN"/>
        </w:rPr>
        <w:t>市场</w:t>
      </w:r>
      <w:r>
        <w:rPr>
          <w:rFonts w:hint="eastAsia" w:ascii="TTTGB Medium" w:hAnsi="TTTGB Medium" w:eastAsia="TTTGB Medium"/>
          <w:b/>
          <w:bCs/>
          <w:sz w:val="24"/>
          <w:szCs w:val="24"/>
        </w:rPr>
        <w:t>/职能类：</w:t>
      </w:r>
    </w:p>
    <w:p>
      <w:pPr>
        <w:rPr>
          <w:rFonts w:ascii="TTTGB Medium" w:hAnsi="TTTGB Medium" w:eastAsia="TTTGB Medium"/>
          <w:b/>
          <w:sz w:val="24"/>
          <w:szCs w:val="24"/>
        </w:rPr>
      </w:pPr>
      <w:r>
        <w:rPr>
          <w:rFonts w:hint="eastAsia" w:ascii="TTTGB Medium" w:hAnsi="TTTGB Medium" w:eastAsia="TTTGB Medium"/>
          <w:color w:val="auto"/>
          <w:sz w:val="24"/>
          <w:szCs w:val="24"/>
        </w:rPr>
        <w:t>业务专员</w:t>
      </w:r>
      <w:r>
        <w:rPr>
          <w:rFonts w:ascii="TTTGB Medium" w:hAnsi="TTTGB Medium" w:eastAsia="TTTGB Medium"/>
          <w:color w:val="auto"/>
          <w:sz w:val="24"/>
          <w:szCs w:val="24"/>
        </w:rPr>
        <w:t>、</w:t>
      </w:r>
      <w:r>
        <w:rPr>
          <w:rFonts w:hint="eastAsia" w:ascii="TTTGB Medium" w:hAnsi="TTTGB Medium" w:eastAsia="TTTGB Medium"/>
          <w:color w:val="auto"/>
          <w:sz w:val="24"/>
          <w:szCs w:val="24"/>
        </w:rPr>
        <w:t>业务运营专员</w:t>
      </w:r>
      <w:r>
        <w:rPr>
          <w:rFonts w:ascii="TTTGB Medium" w:hAnsi="TTTGB Medium" w:eastAsia="TTTGB Medium"/>
          <w:color w:val="auto"/>
          <w:sz w:val="24"/>
          <w:szCs w:val="24"/>
        </w:rPr>
        <w:t>、</w:t>
      </w:r>
      <w:r>
        <w:rPr>
          <w:rFonts w:hint="eastAsia" w:ascii="TTTGB Medium" w:hAnsi="TTTGB Medium" w:eastAsia="TTTGB Medium"/>
          <w:color w:val="auto"/>
          <w:sz w:val="24"/>
          <w:szCs w:val="24"/>
        </w:rPr>
        <w:t>运营专员（数据分析方向）、运营管理专员</w:t>
      </w:r>
      <w:r>
        <w:rPr>
          <w:rFonts w:ascii="TTTGB Medium" w:hAnsi="TTTGB Medium" w:eastAsia="TTTGB Medium"/>
          <w:color w:val="auto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政务运营经理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市场运营专员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市场品牌专员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客户服务经理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政策研究专员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人力资源专员、法务专员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审计专员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监察专员、合作发展专员</w:t>
      </w:r>
      <w:r>
        <w:rPr>
          <w:rFonts w:ascii="TTTGB Medium" w:hAnsi="TTTGB Medium" w:eastAsia="TTTGB Medium"/>
          <w:sz w:val="24"/>
          <w:szCs w:val="24"/>
        </w:rPr>
        <w:t>、</w:t>
      </w:r>
      <w:r>
        <w:rPr>
          <w:rFonts w:hint="eastAsia" w:ascii="TTTGB Medium" w:hAnsi="TTTGB Medium" w:eastAsia="TTTGB Medium"/>
          <w:sz w:val="24"/>
          <w:szCs w:val="24"/>
        </w:rPr>
        <w:t>生态合作专员</w:t>
      </w:r>
      <w:r>
        <w:rPr>
          <w:rFonts w:hint="eastAsia" w:ascii="TTTGB Medium" w:hAnsi="TTTGB Medium" w:eastAsia="TTTGB Medium"/>
          <w:sz w:val="24"/>
          <w:szCs w:val="24"/>
          <w:lang w:eastAsia="zh-CN"/>
        </w:rPr>
        <w:t>、会计专员、财务计划与分析专员</w:t>
      </w:r>
    </w:p>
    <w:p>
      <w:pPr>
        <w:jc w:val="left"/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b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工作地点：</w:t>
      </w:r>
      <w:r>
        <w:rPr>
          <w:rFonts w:hint="eastAsia" w:ascii="TTTGB Medium" w:hAnsi="TTTGB Medium" w:eastAsia="TTTGB Medium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>广州、深圳、珠海、汕头、佛山、韶关、湛江、肇庆、江门、茂名、惠州、梅州、汕尾、河源、阳江、清远、东莞、中山、潮州、揭阳、云浮</w:t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【招聘对象】</w:t>
      </w:r>
    </w:p>
    <w:p>
      <w:pPr>
        <w:jc w:val="left"/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2</w:t>
      </w:r>
      <w:r>
        <w:rPr>
          <w:rFonts w:ascii="TTTGB Medium" w:hAnsi="TTTGB Medium" w:eastAsia="TTTGB Medium"/>
          <w:sz w:val="24"/>
          <w:szCs w:val="24"/>
        </w:rPr>
        <w:t>022</w:t>
      </w:r>
      <w:r>
        <w:rPr>
          <w:rFonts w:hint="eastAsia" w:ascii="TTTGB Medium" w:hAnsi="TTTGB Medium" w:eastAsia="TTTGB Medium"/>
          <w:sz w:val="24"/>
          <w:szCs w:val="24"/>
        </w:rPr>
        <w:t>届毕业生</w:t>
      </w:r>
    </w:p>
    <w:p>
      <w:pPr>
        <w:jc w:val="left"/>
        <w:rPr>
          <w:rFonts w:hint="eastAsia"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毕业时间：2</w:t>
      </w:r>
      <w:r>
        <w:rPr>
          <w:rFonts w:ascii="TTTGB Medium" w:hAnsi="TTTGB Medium" w:eastAsia="TTTGB Medium"/>
          <w:sz w:val="24"/>
          <w:szCs w:val="24"/>
        </w:rPr>
        <w:t>0</w:t>
      </w:r>
      <w:r>
        <w:rPr>
          <w:rFonts w:hint="eastAsia" w:ascii="TTTGB Medium" w:hAnsi="TTTGB Medium" w:eastAsia="TTTGB Medium"/>
          <w:sz w:val="24"/>
          <w:szCs w:val="24"/>
        </w:rPr>
        <w:t>2</w:t>
      </w:r>
      <w:r>
        <w:rPr>
          <w:rFonts w:ascii="TTTGB Medium" w:hAnsi="TTTGB Medium" w:eastAsia="TTTGB Medium"/>
          <w:sz w:val="24"/>
          <w:szCs w:val="24"/>
        </w:rPr>
        <w:t>1</w:t>
      </w:r>
      <w:r>
        <w:rPr>
          <w:rFonts w:hint="eastAsia" w:ascii="TTTGB Medium" w:hAnsi="TTTGB Medium" w:eastAsia="TTTGB Medium"/>
          <w:sz w:val="24"/>
          <w:szCs w:val="24"/>
        </w:rPr>
        <w:t>年9月~</w:t>
      </w:r>
      <w:r>
        <w:rPr>
          <w:rFonts w:ascii="TTTGB Medium" w:hAnsi="TTTGB Medium" w:eastAsia="TTTGB Medium"/>
          <w:sz w:val="24"/>
          <w:szCs w:val="24"/>
        </w:rPr>
        <w:t>2022</w:t>
      </w:r>
      <w:r>
        <w:rPr>
          <w:rFonts w:hint="eastAsia" w:ascii="TTTGB Medium" w:hAnsi="TTTGB Medium" w:eastAsia="TTTGB Medium"/>
          <w:sz w:val="24"/>
          <w:szCs w:val="24"/>
        </w:rPr>
        <w:t>年8月</w:t>
      </w:r>
    </w:p>
    <w:p>
      <w:pPr>
        <w:jc w:val="left"/>
        <w:rPr>
          <w:rFonts w:hint="eastAsia"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（中国大陆院校以毕业证时间为准，港澳台及海外院校以学位证时间为准）</w:t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【员工福利】</w:t>
      </w:r>
    </w:p>
    <w:p>
      <w:pPr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成长发展：</w:t>
      </w:r>
      <w:r>
        <w:rPr>
          <w:rFonts w:ascii="TTTGB Medium" w:hAnsi="TTTGB Medium" w:eastAsia="TTTGB Medium"/>
          <w:sz w:val="24"/>
          <w:szCs w:val="24"/>
        </w:rPr>
        <w:t>丰富的培训资源</w:t>
      </w:r>
      <w:r>
        <w:rPr>
          <w:rFonts w:hint="eastAsia" w:ascii="TTTGB Medium" w:hAnsi="TTTGB Medium" w:eastAsia="TTTGB Medium"/>
          <w:sz w:val="24"/>
          <w:szCs w:val="24"/>
        </w:rPr>
        <w:t>、校招生专属培训体系、</w:t>
      </w:r>
      <w:r>
        <w:rPr>
          <w:rFonts w:ascii="TTTGB Medium" w:hAnsi="TTTGB Medium" w:eastAsia="TTTGB Medium"/>
          <w:sz w:val="24"/>
          <w:szCs w:val="24"/>
        </w:rPr>
        <w:t>一对一导师指导</w:t>
      </w:r>
      <w:r>
        <w:rPr>
          <w:rFonts w:hint="eastAsia" w:ascii="TTTGB Medium" w:hAnsi="TTTGB Medium" w:eastAsia="TTTGB Medium"/>
          <w:sz w:val="24"/>
          <w:szCs w:val="24"/>
        </w:rPr>
        <w:t>、个人成长计划、青干班</w:t>
      </w:r>
    </w:p>
    <w:p>
      <w:pPr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吃住无忧：校招生安家费、人才落户、</w:t>
      </w:r>
      <w:r>
        <w:rPr>
          <w:rFonts w:ascii="TTTGB Medium" w:hAnsi="TTTGB Medium" w:eastAsia="TTTGB Medium"/>
          <w:sz w:val="24"/>
          <w:szCs w:val="24"/>
        </w:rPr>
        <w:t>餐补、</w:t>
      </w:r>
      <w:r>
        <w:rPr>
          <w:rFonts w:hint="eastAsia" w:ascii="TTTGB Medium" w:hAnsi="TTTGB Medium" w:eastAsia="TTTGB Medium"/>
          <w:sz w:val="24"/>
          <w:szCs w:val="24"/>
        </w:rPr>
        <w:t>食堂、足额五险一金、交通补贴、通讯补贴</w:t>
      </w:r>
    </w:p>
    <w:p>
      <w:pPr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劳逸结合：</w:t>
      </w:r>
      <w:r>
        <w:rPr>
          <w:rFonts w:ascii="TTTGB Medium" w:hAnsi="TTTGB Medium" w:eastAsia="TTTGB Medium"/>
          <w:sz w:val="24"/>
          <w:szCs w:val="24"/>
        </w:rPr>
        <w:t>弹性上班、带薪年假、团建</w:t>
      </w:r>
    </w:p>
    <w:p>
      <w:pPr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健康关怀：</w:t>
      </w:r>
      <w:r>
        <w:rPr>
          <w:rFonts w:ascii="TTTGB Medium" w:hAnsi="TTTGB Medium" w:eastAsia="TTTGB Medium"/>
          <w:sz w:val="24"/>
          <w:szCs w:val="24"/>
        </w:rPr>
        <w:t>补充商业保险、免费年度体检、</w:t>
      </w:r>
      <w:r>
        <w:rPr>
          <w:rFonts w:hint="eastAsia" w:ascii="TTTGB Medium" w:hAnsi="TTTGB Medium" w:eastAsia="TTTGB Medium"/>
          <w:sz w:val="24"/>
          <w:szCs w:val="24"/>
        </w:rPr>
        <w:t>健身房</w:t>
      </w:r>
      <w:r>
        <w:rPr>
          <w:rFonts w:ascii="TTTGB Medium" w:hAnsi="TTTGB Medium" w:eastAsia="TTTGB Medium"/>
          <w:sz w:val="24"/>
          <w:szCs w:val="24"/>
        </w:rPr>
        <w:t>、文体协会</w:t>
      </w:r>
    </w:p>
    <w:p>
      <w:pPr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节日关怀：</w:t>
      </w:r>
      <w:r>
        <w:rPr>
          <w:rFonts w:ascii="TTTGB Medium" w:hAnsi="TTTGB Medium" w:eastAsia="TTTGB Medium"/>
          <w:sz w:val="24"/>
          <w:szCs w:val="24"/>
        </w:rPr>
        <w:t>新年大礼包、端午节礼包、中秋节礼包、女生节礼包、生日会、公司节庆活动</w:t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【“优粤生”培养计划】</w:t>
      </w:r>
    </w:p>
    <w:p>
      <w:pPr>
        <w:jc w:val="center"/>
        <w:rPr>
          <w:rFonts w:ascii="TTTGB Medium" w:hAnsi="TTTGB Medium" w:eastAsia="TTTGB Medium"/>
          <w:sz w:val="24"/>
          <w:szCs w:val="24"/>
        </w:rPr>
      </w:pPr>
      <w:r>
        <w:drawing>
          <wp:inline distT="0" distB="0" distL="0" distR="0">
            <wp:extent cx="5274310" cy="2363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【网申方式】</w:t>
      </w:r>
    </w:p>
    <w:p>
      <w:pPr>
        <w:jc w:val="left"/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登录招聘官网join.digitalgd</w:t>
      </w:r>
      <w:r>
        <w:rPr>
          <w:rFonts w:ascii="TTTGB Medium" w:hAnsi="TTTGB Medium" w:eastAsia="TTTGB Medium"/>
          <w:sz w:val="24"/>
          <w:szCs w:val="24"/>
        </w:rPr>
        <w:t xml:space="preserve">.com.cn </w:t>
      </w:r>
      <w:r>
        <w:rPr>
          <w:rFonts w:hint="eastAsia" w:ascii="TTTGB Medium" w:hAnsi="TTTGB Medium" w:eastAsia="TTTGB Medium"/>
          <w:sz w:val="24"/>
          <w:szCs w:val="24"/>
        </w:rPr>
        <w:t>或 关注</w:t>
      </w:r>
      <w:r>
        <w:rPr>
          <w:rFonts w:hint="eastAsia" w:ascii="TTTGB Medium" w:hAnsi="TTTGB Medium" w:eastAsia="TTTGB Medium"/>
          <w:sz w:val="24"/>
          <w:szCs w:val="24"/>
          <w:lang w:val="en-US" w:eastAsia="zh-CN"/>
        </w:rPr>
        <w:t>招聘公众号[</w:t>
      </w:r>
      <w:r>
        <w:rPr>
          <w:rFonts w:hint="eastAsia" w:ascii="TTTGB Medium" w:hAnsi="TTTGB Medium" w:eastAsia="TTTGB Medium"/>
          <w:sz w:val="24"/>
          <w:szCs w:val="24"/>
        </w:rPr>
        <w:t>数字广东招聘</w:t>
      </w:r>
      <w:r>
        <w:rPr>
          <w:rFonts w:hint="eastAsia" w:ascii="TTTGB Medium" w:hAnsi="TTTGB Medium" w:eastAsia="TTTGB Medium"/>
          <w:sz w:val="24"/>
          <w:szCs w:val="24"/>
          <w:lang w:val="en-US" w:eastAsia="zh-CN"/>
        </w:rPr>
        <w:t>]</w:t>
      </w:r>
      <w:r>
        <w:rPr>
          <w:rFonts w:hint="eastAsia" w:ascii="TTTGB Medium" w:hAnsi="TTTGB Medium" w:eastAsia="TTTGB Medium"/>
          <w:sz w:val="24"/>
          <w:szCs w:val="24"/>
          <w:lang w:eastAsia="zh-CN"/>
        </w:rPr>
        <w:t>，</w:t>
      </w:r>
      <w:r>
        <w:rPr>
          <w:rFonts w:hint="eastAsia" w:ascii="TTTGB Medium" w:hAnsi="TTTGB Medium" w:eastAsia="TTTGB Medium"/>
          <w:sz w:val="24"/>
          <w:szCs w:val="24"/>
        </w:rPr>
        <w:t>选择心仪岗位提交简历（每人仅限投递一个岗位）</w:t>
      </w:r>
    </w:p>
    <w:p>
      <w:pPr>
        <w:jc w:val="center"/>
        <w:rPr>
          <w:rFonts w:ascii="TTTGB Medium" w:hAnsi="TTTGB Medium" w:eastAsia="TTTGB Medium"/>
          <w:b/>
          <w:color w:val="0066FF"/>
          <w:sz w:val="24"/>
          <w:szCs w:val="24"/>
        </w:rPr>
      </w:pPr>
      <w:r>
        <w:drawing>
          <wp:inline distT="0" distB="0" distL="0" distR="0">
            <wp:extent cx="995045" cy="9855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232" cy="10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【招聘流程】</w:t>
      </w:r>
    </w:p>
    <w:p>
      <w:pPr>
        <w:jc w:val="center"/>
        <w:rPr>
          <w:rFonts w:ascii="TTTGB Medium" w:hAnsi="TTTGB Medium" w:eastAsia="TTTGB Medium"/>
          <w:bCs/>
          <w:color w:val="000000"/>
          <w:sz w:val="24"/>
          <w:szCs w:val="24"/>
        </w:rPr>
      </w:pPr>
      <w:r>
        <w:rPr>
          <w:rFonts w:hint="eastAsia" w:ascii="TTTGB Medium" w:hAnsi="TTTGB Medium" w:eastAsia="TTTGB Medium"/>
          <w:bCs/>
          <w:color w:val="000000"/>
          <w:sz w:val="24"/>
          <w:szCs w:val="24"/>
        </w:rPr>
        <w:t>网申（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  <w:lang w:val="en-US" w:eastAsia="zh-CN"/>
        </w:rPr>
        <w:t>3</w:t>
      </w:r>
      <w:r>
        <w:rPr>
          <w:rFonts w:ascii="TTTGB Medium" w:hAnsi="TTTGB Medium" w:eastAsia="TTTGB Medium"/>
          <w:bCs/>
          <w:color w:val="000000"/>
          <w:sz w:val="24"/>
          <w:szCs w:val="24"/>
        </w:rPr>
        <w:t>月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</w:rPr>
        <w:t>-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</w:rPr>
        <w:t>月上旬）-笔试、面试（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  <w:lang w:val="en-US" w:eastAsia="zh-CN"/>
        </w:rPr>
        <w:t>3月下旬-4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</w:rPr>
        <w:t>月）-录用（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  <w:lang w:val="en-US" w:eastAsia="zh-CN"/>
        </w:rPr>
        <w:t>4-5</w:t>
      </w:r>
      <w:r>
        <w:rPr>
          <w:rFonts w:hint="eastAsia" w:ascii="TTTGB Medium" w:hAnsi="TTTGB Medium" w:eastAsia="TTTGB Medium"/>
          <w:bCs/>
          <w:color w:val="000000"/>
          <w:sz w:val="24"/>
          <w:szCs w:val="24"/>
        </w:rPr>
        <w:t>月）</w:t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【联系我们】</w:t>
      </w:r>
    </w:p>
    <w:p>
      <w:pPr>
        <w:jc w:val="center"/>
        <w:rPr>
          <w:rFonts w:ascii="TTTGB Medium" w:hAnsi="TTTGB Medium" w:eastAsia="TTTGB Medium"/>
          <w:sz w:val="24"/>
          <w:szCs w:val="24"/>
        </w:rPr>
      </w:pPr>
      <w:r>
        <w:rPr>
          <w:rFonts w:hint="eastAsia" w:ascii="TTTGB Medium" w:hAnsi="TTTGB Medium" w:eastAsia="TTTGB Medium"/>
          <w:sz w:val="24"/>
          <w:szCs w:val="24"/>
        </w:rPr>
        <w:t>可任意添加以下一位校招H</w:t>
      </w:r>
      <w:r>
        <w:rPr>
          <w:rFonts w:ascii="TTTGB Medium" w:hAnsi="TTTGB Medium" w:eastAsia="TTTGB Medium"/>
          <w:sz w:val="24"/>
          <w:szCs w:val="24"/>
        </w:rPr>
        <w:t>R</w:t>
      </w:r>
      <w:r>
        <w:rPr>
          <w:rFonts w:hint="eastAsia" w:ascii="TTTGB Medium" w:hAnsi="TTTGB Medium" w:eastAsia="TTTGB Medium"/>
          <w:sz w:val="24"/>
          <w:szCs w:val="24"/>
        </w:rPr>
        <w:t>，获得最新校招资讯</w:t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drawing>
          <wp:inline distT="0" distB="0" distL="114300" distR="114300">
            <wp:extent cx="2509520" cy="1217930"/>
            <wp:effectExtent l="0" t="0" r="5080" b="127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TTGB Medium" w:hAnsi="TTTGB Medium" w:eastAsia="TTTGB Medium"/>
          <w:b/>
          <w:color w:val="2F5597" w:themeColor="accent1" w:themeShade="BF"/>
          <w:sz w:val="28"/>
          <w:szCs w:val="24"/>
        </w:rPr>
      </w:pPr>
      <w:r>
        <w:rPr>
          <w:rFonts w:hint="eastAsia" w:ascii="TTTGB Medium" w:hAnsi="TTTGB Medium" w:eastAsia="TTTGB Medium"/>
          <w:b/>
          <w:color w:val="2F5597" w:themeColor="accent1" w:themeShade="BF"/>
          <w:sz w:val="28"/>
          <w:szCs w:val="24"/>
        </w:rPr>
        <w:t>更多岗位详情以及疑问请关注</w:t>
      </w:r>
    </w:p>
    <w:p>
      <w:pPr>
        <w:ind w:firstLine="2640" w:firstLineChars="1100"/>
        <w:rPr>
          <w:rFonts w:hint="eastAsia" w:ascii="TTTGB Medium" w:hAnsi="TTTGB Medium" w:eastAsia="TTTGB Medium"/>
          <w:sz w:val="24"/>
          <w:szCs w:val="24"/>
          <w:lang w:val="en-US" w:eastAsia="zh-CN"/>
        </w:rPr>
      </w:pPr>
      <w:r>
        <w:rPr>
          <w:rFonts w:hint="eastAsia" w:ascii="TTTGB Medium" w:hAnsi="TTTGB Medium" w:eastAsia="TTTGB Medium"/>
          <w:sz w:val="24"/>
          <w:szCs w:val="24"/>
        </w:rPr>
        <w:t>微信公众号：</w:t>
      </w:r>
      <w:r>
        <w:rPr>
          <w:rFonts w:hint="eastAsia" w:ascii="TTTGB Medium" w:hAnsi="TTTGB Medium" w:eastAsia="TTTGB Medium"/>
          <w:sz w:val="24"/>
          <w:szCs w:val="24"/>
          <w:lang w:val="en-US" w:eastAsia="zh-CN"/>
        </w:rPr>
        <w:t>[</w:t>
      </w:r>
      <w:r>
        <w:rPr>
          <w:rFonts w:hint="eastAsia" w:ascii="TTTGB Medium" w:hAnsi="TTTGB Medium" w:eastAsia="TTTGB Medium"/>
          <w:sz w:val="24"/>
          <w:szCs w:val="24"/>
        </w:rPr>
        <w:t>数字广东招聘</w:t>
      </w:r>
      <w:r>
        <w:rPr>
          <w:rFonts w:hint="eastAsia" w:ascii="TTTGB Medium" w:hAnsi="TTTGB Medium" w:eastAsia="TTTGB Medium"/>
          <w:sz w:val="24"/>
          <w:szCs w:val="24"/>
          <w:lang w:val="en-US" w:eastAsia="zh-CN"/>
        </w:rPr>
        <w:t>]</w:t>
      </w:r>
    </w:p>
    <w:p>
      <w:pPr>
        <w:jc w:val="center"/>
        <w:rPr>
          <w:rFonts w:ascii="TTTGB Medium" w:hAnsi="TTTGB Medium" w:eastAsia="TTTGB Medium"/>
          <w:bCs/>
          <w:color w:val="00000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71600" cy="13716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TTGB Medium">
    <w:panose1 w:val="020C06030202040F0204"/>
    <w:charset w:val="86"/>
    <w:family w:val="swiss"/>
    <w:pitch w:val="default"/>
    <w:sig w:usb0="A00002BF" w:usb1="384F6CFA" w:usb2="00000012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6"/>
    <w:rsid w:val="000126AB"/>
    <w:rsid w:val="000350F0"/>
    <w:rsid w:val="00064528"/>
    <w:rsid w:val="00066D15"/>
    <w:rsid w:val="00082FBC"/>
    <w:rsid w:val="0009241A"/>
    <w:rsid w:val="000B5C11"/>
    <w:rsid w:val="000B6DDF"/>
    <w:rsid w:val="000C79D1"/>
    <w:rsid w:val="00100A68"/>
    <w:rsid w:val="0011309D"/>
    <w:rsid w:val="00122F13"/>
    <w:rsid w:val="001471C1"/>
    <w:rsid w:val="001A6BFA"/>
    <w:rsid w:val="001B1804"/>
    <w:rsid w:val="001D16B5"/>
    <w:rsid w:val="002144C6"/>
    <w:rsid w:val="0026297D"/>
    <w:rsid w:val="00295DC7"/>
    <w:rsid w:val="002A4CAA"/>
    <w:rsid w:val="002B3BF9"/>
    <w:rsid w:val="002D2D1B"/>
    <w:rsid w:val="003263F7"/>
    <w:rsid w:val="00352F63"/>
    <w:rsid w:val="003854B6"/>
    <w:rsid w:val="0039014B"/>
    <w:rsid w:val="003905D6"/>
    <w:rsid w:val="003A7E91"/>
    <w:rsid w:val="003E0672"/>
    <w:rsid w:val="00432494"/>
    <w:rsid w:val="004562E4"/>
    <w:rsid w:val="004A01FF"/>
    <w:rsid w:val="004B0023"/>
    <w:rsid w:val="005415A0"/>
    <w:rsid w:val="005C5F96"/>
    <w:rsid w:val="005D4776"/>
    <w:rsid w:val="005E56D2"/>
    <w:rsid w:val="006247DB"/>
    <w:rsid w:val="00632124"/>
    <w:rsid w:val="006456F1"/>
    <w:rsid w:val="00646423"/>
    <w:rsid w:val="00682E43"/>
    <w:rsid w:val="006C2C1A"/>
    <w:rsid w:val="006D7962"/>
    <w:rsid w:val="006E51FE"/>
    <w:rsid w:val="007178AC"/>
    <w:rsid w:val="0071790A"/>
    <w:rsid w:val="007228AA"/>
    <w:rsid w:val="0072652D"/>
    <w:rsid w:val="00730C67"/>
    <w:rsid w:val="00762FF6"/>
    <w:rsid w:val="00775B30"/>
    <w:rsid w:val="00782FE5"/>
    <w:rsid w:val="00793DB9"/>
    <w:rsid w:val="007C1831"/>
    <w:rsid w:val="007D0470"/>
    <w:rsid w:val="007E48C6"/>
    <w:rsid w:val="00850ABD"/>
    <w:rsid w:val="008954C9"/>
    <w:rsid w:val="008B155E"/>
    <w:rsid w:val="0091161F"/>
    <w:rsid w:val="00921F6E"/>
    <w:rsid w:val="00946FA1"/>
    <w:rsid w:val="00947D54"/>
    <w:rsid w:val="00985B98"/>
    <w:rsid w:val="00987AE4"/>
    <w:rsid w:val="009B5D74"/>
    <w:rsid w:val="009C750E"/>
    <w:rsid w:val="009D2406"/>
    <w:rsid w:val="009E2D51"/>
    <w:rsid w:val="009E402B"/>
    <w:rsid w:val="009F0700"/>
    <w:rsid w:val="00A258AE"/>
    <w:rsid w:val="00A473D2"/>
    <w:rsid w:val="00A53238"/>
    <w:rsid w:val="00A63D9C"/>
    <w:rsid w:val="00A659AA"/>
    <w:rsid w:val="00A719A5"/>
    <w:rsid w:val="00A93ADE"/>
    <w:rsid w:val="00AA2054"/>
    <w:rsid w:val="00AF466A"/>
    <w:rsid w:val="00B046FB"/>
    <w:rsid w:val="00B07362"/>
    <w:rsid w:val="00B079DF"/>
    <w:rsid w:val="00B2279D"/>
    <w:rsid w:val="00B7355A"/>
    <w:rsid w:val="00B84A21"/>
    <w:rsid w:val="00BA5A10"/>
    <w:rsid w:val="00BD266F"/>
    <w:rsid w:val="00C377B6"/>
    <w:rsid w:val="00C82146"/>
    <w:rsid w:val="00C86921"/>
    <w:rsid w:val="00CD57FD"/>
    <w:rsid w:val="00D216F2"/>
    <w:rsid w:val="00D46BBE"/>
    <w:rsid w:val="00D55FD5"/>
    <w:rsid w:val="00D74D43"/>
    <w:rsid w:val="00DA27E2"/>
    <w:rsid w:val="00DC05FE"/>
    <w:rsid w:val="00E01648"/>
    <w:rsid w:val="00E07272"/>
    <w:rsid w:val="00E17DE2"/>
    <w:rsid w:val="00E346F3"/>
    <w:rsid w:val="00E802DB"/>
    <w:rsid w:val="00E82EE2"/>
    <w:rsid w:val="00ED15EB"/>
    <w:rsid w:val="00F10FA9"/>
    <w:rsid w:val="00F31113"/>
    <w:rsid w:val="00F4275D"/>
    <w:rsid w:val="00F756B5"/>
    <w:rsid w:val="00FB0C1F"/>
    <w:rsid w:val="00FC3878"/>
    <w:rsid w:val="00FC49A8"/>
    <w:rsid w:val="00FC7153"/>
    <w:rsid w:val="04407A10"/>
    <w:rsid w:val="054470C5"/>
    <w:rsid w:val="07DB05F1"/>
    <w:rsid w:val="0954019E"/>
    <w:rsid w:val="121C49E1"/>
    <w:rsid w:val="12CC295A"/>
    <w:rsid w:val="1CF047EF"/>
    <w:rsid w:val="1E136A6D"/>
    <w:rsid w:val="23D42917"/>
    <w:rsid w:val="2EC43788"/>
    <w:rsid w:val="2F7772F3"/>
    <w:rsid w:val="31273AD4"/>
    <w:rsid w:val="38230A27"/>
    <w:rsid w:val="4AF95BCC"/>
    <w:rsid w:val="4B135280"/>
    <w:rsid w:val="4D922A7A"/>
    <w:rsid w:val="4F3A75B6"/>
    <w:rsid w:val="51377A9A"/>
    <w:rsid w:val="56690F44"/>
    <w:rsid w:val="58340109"/>
    <w:rsid w:val="591863AE"/>
    <w:rsid w:val="5B221522"/>
    <w:rsid w:val="5ECC3A7F"/>
    <w:rsid w:val="60DB7E36"/>
    <w:rsid w:val="6A2C60F7"/>
    <w:rsid w:val="727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5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25471-B14A-4119-8EA1-A4C90C978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</Words>
  <Characters>835</Characters>
  <Lines>6</Lines>
  <Paragraphs>1</Paragraphs>
  <TotalTime>29</TotalTime>
  <ScaleCrop>false</ScaleCrop>
  <LinksUpToDate>false</LinksUpToDate>
  <CharactersWithSpaces>980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2021-03-10T03:24:00Z</dcterms:created>
  <dc:creator>Administrator</dc:creator>
  <cp:lastModifiedBy>Serena☆</cp:lastModifiedBy>
  <dcterms:modified xsi:type="dcterms:W3CDTF">2022-03-09T01:44:37Z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CC2C3BBF19894A109B0FAFB24BD1F0FE</vt:lpwstr>
  </property>
</Properties>
</file>