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A" w:rsidRDefault="00E904C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华南农业大学艺术类招生考试</w:t>
      </w:r>
    </w:p>
    <w:p w:rsidR="00E904CA" w:rsidRDefault="00E904CA"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广播电视编导专业术科考试大纲（</w:t>
      </w:r>
      <w:r w:rsidR="00A329CF">
        <w:rPr>
          <w:rFonts w:hint="eastAsia"/>
          <w:b/>
          <w:sz w:val="32"/>
          <w:szCs w:val="32"/>
        </w:rPr>
        <w:t>2017</w:t>
      </w:r>
      <w:r>
        <w:rPr>
          <w:rFonts w:hint="eastAsia"/>
          <w:b/>
          <w:sz w:val="32"/>
          <w:szCs w:val="32"/>
        </w:rPr>
        <w:t>年）</w:t>
      </w:r>
    </w:p>
    <w:p w:rsidR="00E904CA" w:rsidRDefault="00E904CA">
      <w:pPr>
        <w:rPr>
          <w:rFonts w:ascii="黑体" w:eastAsia="黑体"/>
          <w:sz w:val="24"/>
        </w:rPr>
      </w:pPr>
    </w:p>
    <w:p w:rsidR="00E904CA" w:rsidRDefault="00E904CA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一、文学基础（66分）</w:t>
      </w:r>
    </w:p>
    <w:p w:rsidR="00E904CA" w:rsidRDefault="00E904CA">
      <w:pPr>
        <w:ind w:firstLine="480"/>
        <w:rPr>
          <w:sz w:val="24"/>
        </w:rPr>
      </w:pPr>
      <w:r>
        <w:rPr>
          <w:rFonts w:hint="eastAsia"/>
          <w:sz w:val="24"/>
        </w:rPr>
        <w:t>（一）笔试内容：</w:t>
      </w:r>
    </w:p>
    <w:p w:rsidR="00E904CA" w:rsidRDefault="00E904CA">
      <w:pPr>
        <w:ind w:firstLine="480"/>
        <w:rPr>
          <w:sz w:val="24"/>
        </w:rPr>
      </w:pPr>
      <w:r>
        <w:rPr>
          <w:rFonts w:hint="eastAsia"/>
          <w:sz w:val="24"/>
        </w:rPr>
        <w:t>快速阅读高中语文大纲范围内</w:t>
      </w:r>
      <w:r w:rsidR="005013A0">
        <w:rPr>
          <w:rFonts w:hint="eastAsia"/>
          <w:sz w:val="24"/>
        </w:rPr>
        <w:t>3-4</w:t>
      </w:r>
      <w:r>
        <w:rPr>
          <w:rFonts w:hint="eastAsia"/>
          <w:sz w:val="24"/>
        </w:rPr>
        <w:t>篇给定文献，然后回答文后的问题。</w:t>
      </w:r>
    </w:p>
    <w:p w:rsidR="00E904CA" w:rsidRDefault="00E904CA">
      <w:pPr>
        <w:ind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、文献类型包括现当代文学作品节选、古诗词名篇、文学剧本节选、散文、杂文等。</w:t>
      </w:r>
    </w:p>
    <w:p w:rsidR="00E904CA" w:rsidRDefault="00E904CA">
      <w:pPr>
        <w:ind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、文献单篇长度</w:t>
      </w:r>
      <w:r w:rsidR="005013A0">
        <w:rPr>
          <w:rFonts w:hint="eastAsia"/>
          <w:sz w:val="24"/>
        </w:rPr>
        <w:t>大约</w:t>
      </w:r>
      <w:r>
        <w:rPr>
          <w:rFonts w:hint="eastAsia"/>
          <w:sz w:val="24"/>
        </w:rPr>
        <w:t>500</w:t>
      </w:r>
      <w:r>
        <w:rPr>
          <w:rFonts w:hint="eastAsia"/>
          <w:sz w:val="24"/>
        </w:rPr>
        <w:t>字。</w:t>
      </w:r>
    </w:p>
    <w:p w:rsidR="00E904CA" w:rsidRDefault="00E904CA">
      <w:pPr>
        <w:ind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、文后题型为选择题、判断题和简答题。</w:t>
      </w:r>
    </w:p>
    <w:p w:rsidR="00E904CA" w:rsidRDefault="00E904CA">
      <w:pPr>
        <w:ind w:firstLine="480"/>
        <w:rPr>
          <w:sz w:val="24"/>
        </w:rPr>
      </w:pPr>
      <w:r>
        <w:rPr>
          <w:rFonts w:hint="eastAsia"/>
          <w:sz w:val="24"/>
        </w:rPr>
        <w:t>（二）考核目标：</w:t>
      </w:r>
    </w:p>
    <w:p w:rsidR="00E904CA" w:rsidRDefault="00E904CA">
      <w:pPr>
        <w:ind w:firstLine="480"/>
        <w:rPr>
          <w:sz w:val="24"/>
        </w:rPr>
      </w:pPr>
      <w:r>
        <w:rPr>
          <w:rFonts w:hint="eastAsia"/>
          <w:sz w:val="24"/>
        </w:rPr>
        <w:t>考查学生的文学素养，以及对文字信息的快速搜集和处理能力。</w:t>
      </w:r>
    </w:p>
    <w:p w:rsidR="00E904CA" w:rsidRDefault="00E904C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、文艺基础。考查学生对文学常识及文艺基础理论的掌握程度。</w:t>
      </w:r>
    </w:p>
    <w:p w:rsidR="00E904CA" w:rsidRDefault="00E904C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、文本赏析。对古诗词和现代文学经典片段精读审美，阐释其中的意境，对其叙述或描绘的场景理解升华。</w:t>
      </w:r>
    </w:p>
    <w:p w:rsidR="00E904CA" w:rsidRDefault="00E904CA">
      <w:pPr>
        <w:rPr>
          <w:sz w:val="24"/>
        </w:rPr>
      </w:pPr>
      <w:r>
        <w:rPr>
          <w:rFonts w:hint="eastAsia"/>
          <w:sz w:val="24"/>
        </w:rPr>
        <w:t xml:space="preserve">    3</w:t>
      </w:r>
      <w:r>
        <w:rPr>
          <w:rFonts w:hint="eastAsia"/>
          <w:sz w:val="24"/>
        </w:rPr>
        <w:t>、文本分析。考</w:t>
      </w:r>
      <w:r>
        <w:rPr>
          <w:sz w:val="24"/>
        </w:rPr>
        <w:t>查</w:t>
      </w:r>
      <w:r>
        <w:rPr>
          <w:rFonts w:hint="eastAsia"/>
          <w:sz w:val="24"/>
        </w:rPr>
        <w:t>考生</w:t>
      </w:r>
      <w:r>
        <w:rPr>
          <w:sz w:val="24"/>
        </w:rPr>
        <w:t>迅速准确地理解和把握文字材料的能力，包括根据材料查找主要信息及重要细节；正确理解阅读材料中指定词语、语句的含义；概括归纳阅读材料的中心、主旨；判断新组成的语句与阅读材料原意是否一致；根据上下文内容合理推断阅读材料中的隐含信息；判断作者的态度、意图、倾向、目的；准确、得体地遣词用字等。</w:t>
      </w:r>
    </w:p>
    <w:p w:rsidR="00E904CA" w:rsidRDefault="00E904CA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二、场景设计（34分）</w:t>
      </w:r>
    </w:p>
    <w:p w:rsidR="00E904CA" w:rsidRDefault="00E904CA">
      <w:pPr>
        <w:ind w:firstLine="480"/>
        <w:rPr>
          <w:sz w:val="24"/>
        </w:rPr>
      </w:pPr>
      <w:r>
        <w:rPr>
          <w:rFonts w:hint="eastAsia"/>
          <w:sz w:val="24"/>
        </w:rPr>
        <w:t>（一）笔试内容：</w:t>
      </w:r>
    </w:p>
    <w:p w:rsidR="00E904CA" w:rsidRDefault="00E904CA">
      <w:pPr>
        <w:ind w:firstLine="480"/>
        <w:rPr>
          <w:sz w:val="24"/>
        </w:rPr>
      </w:pPr>
      <w:r>
        <w:rPr>
          <w:rFonts w:hint="eastAsia"/>
          <w:sz w:val="24"/>
        </w:rPr>
        <w:t>根据给定的故事文本进行场景分配，并分画面和声音两个部分设计镜头。</w:t>
      </w:r>
    </w:p>
    <w:p w:rsidR="00E904CA" w:rsidRDefault="00E904CA">
      <w:pPr>
        <w:ind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、画面设计部分包括景别、角度、运动、场景描述。</w:t>
      </w:r>
    </w:p>
    <w:p w:rsidR="00E904CA" w:rsidRDefault="00E904CA">
      <w:pPr>
        <w:ind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、声音设计部分包括同期声、音乐、音响、音效。</w:t>
      </w:r>
    </w:p>
    <w:p w:rsidR="00E904CA" w:rsidRDefault="00E904CA">
      <w:pPr>
        <w:ind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、故事文本长度为</w:t>
      </w:r>
      <w:r w:rsidR="005013A0">
        <w:rPr>
          <w:rFonts w:hint="eastAsia"/>
          <w:sz w:val="24"/>
        </w:rPr>
        <w:t>约</w:t>
      </w:r>
      <w:r>
        <w:rPr>
          <w:rFonts w:hint="eastAsia"/>
          <w:sz w:val="24"/>
        </w:rPr>
        <w:t>400-600</w:t>
      </w:r>
      <w:r>
        <w:rPr>
          <w:rFonts w:hint="eastAsia"/>
          <w:sz w:val="24"/>
        </w:rPr>
        <w:t>字</w:t>
      </w:r>
    </w:p>
    <w:p w:rsidR="00E904CA" w:rsidRDefault="00E904CA">
      <w:pPr>
        <w:ind w:firstLine="480"/>
        <w:rPr>
          <w:sz w:val="24"/>
        </w:rPr>
      </w:pPr>
      <w:r>
        <w:rPr>
          <w:rFonts w:hint="eastAsia"/>
          <w:sz w:val="24"/>
        </w:rPr>
        <w:t>（二）考核目标：</w:t>
      </w:r>
    </w:p>
    <w:p w:rsidR="00E904CA" w:rsidRDefault="00E904C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考查学生对文本影像化转换的能力，包括：</w:t>
      </w:r>
    </w:p>
    <w:p w:rsidR="00E904CA" w:rsidRDefault="00E904C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、分镜头叙事及影视节奏把握的能力；</w:t>
      </w:r>
    </w:p>
    <w:p w:rsidR="00E904CA" w:rsidRDefault="00E904C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、意境营造及气氛渲染的能力；</w:t>
      </w:r>
    </w:p>
    <w:p w:rsidR="00E904CA" w:rsidRDefault="00E904C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、画画、声声、声画的组合与衔接以及段落转换的能力。</w:t>
      </w:r>
    </w:p>
    <w:p w:rsidR="00E904CA" w:rsidRDefault="00E904CA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三、故事编写（50分）</w:t>
      </w:r>
    </w:p>
    <w:p w:rsidR="00E904CA" w:rsidRDefault="00E904C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（一）笔试内容：</w:t>
      </w:r>
    </w:p>
    <w:p w:rsidR="00E904CA" w:rsidRDefault="00E904C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根据给定的条件或要素，编写一个篇幅在</w:t>
      </w:r>
      <w:r>
        <w:rPr>
          <w:rFonts w:hint="eastAsia"/>
          <w:sz w:val="24"/>
        </w:rPr>
        <w:t>800</w:t>
      </w:r>
      <w:r>
        <w:rPr>
          <w:rFonts w:hint="eastAsia"/>
          <w:sz w:val="24"/>
        </w:rPr>
        <w:t>字以上、适合影像制作的故事。常见的给定条件为下列之一：</w:t>
      </w:r>
    </w:p>
    <w:p w:rsidR="00E904CA" w:rsidRDefault="00E904CA">
      <w:pPr>
        <w:ind w:firstLineChars="197" w:firstLine="473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、根据给定的</w:t>
      </w:r>
      <w:r>
        <w:rPr>
          <w:rFonts w:hint="eastAsia"/>
          <w:sz w:val="24"/>
        </w:rPr>
        <w:t>3-5</w:t>
      </w:r>
      <w:r>
        <w:rPr>
          <w:rFonts w:hint="eastAsia"/>
          <w:sz w:val="24"/>
        </w:rPr>
        <w:t>个关键词编故事</w:t>
      </w:r>
    </w:p>
    <w:p w:rsidR="00E904CA" w:rsidRDefault="00E904CA">
      <w:pPr>
        <w:ind w:firstLineChars="197" w:firstLine="473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、根据给定的事由或物品编故事</w:t>
      </w:r>
    </w:p>
    <w:p w:rsidR="00E904CA" w:rsidRDefault="00E904CA">
      <w:pPr>
        <w:ind w:firstLineChars="197" w:firstLine="473"/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、根据现有的故事开头续故事</w:t>
      </w:r>
    </w:p>
    <w:p w:rsidR="00E904CA" w:rsidRDefault="00E904CA">
      <w:pPr>
        <w:ind w:firstLineChars="197" w:firstLine="473"/>
        <w:jc w:val="left"/>
        <w:rPr>
          <w:sz w:val="24"/>
        </w:rPr>
      </w:pPr>
      <w:r>
        <w:rPr>
          <w:rFonts w:hint="eastAsia"/>
          <w:sz w:val="24"/>
        </w:rPr>
        <w:t>（二）考核目标：</w:t>
      </w:r>
    </w:p>
    <w:p w:rsidR="00E904CA" w:rsidRDefault="00E904CA">
      <w:pPr>
        <w:ind w:firstLineChars="197" w:firstLine="473"/>
        <w:rPr>
          <w:sz w:val="24"/>
        </w:rPr>
      </w:pPr>
      <w:r>
        <w:rPr>
          <w:rFonts w:hint="eastAsia"/>
          <w:sz w:val="24"/>
        </w:rPr>
        <w:t>考查学生的影视编剧能力，要求编写的故事具有下列特征：</w:t>
      </w:r>
    </w:p>
    <w:p w:rsidR="00E904CA" w:rsidRDefault="00E904CA">
      <w:pPr>
        <w:ind w:firstLineChars="197" w:firstLine="473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、有合理的角色分配，能够鲜明地塑造人物形象；</w:t>
      </w:r>
      <w:r>
        <w:rPr>
          <w:rFonts w:hint="eastAsia"/>
          <w:sz w:val="24"/>
        </w:rPr>
        <w:t xml:space="preserve"> </w:t>
      </w:r>
    </w:p>
    <w:p w:rsidR="00E904CA" w:rsidRDefault="00E904CA">
      <w:pPr>
        <w:ind w:firstLineChars="197" w:firstLine="473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、能够恰当地设计角色言行、情节冲突、结构线索与情节转换；</w:t>
      </w:r>
    </w:p>
    <w:p w:rsidR="00E904CA" w:rsidRDefault="00E904CA">
      <w:pPr>
        <w:ind w:firstLineChars="197" w:firstLine="473"/>
        <w:rPr>
          <w:sz w:val="24"/>
        </w:rPr>
      </w:pPr>
      <w:r>
        <w:rPr>
          <w:rFonts w:hint="eastAsia"/>
          <w:sz w:val="24"/>
        </w:rPr>
        <w:lastRenderedPageBreak/>
        <w:t>3</w:t>
      </w:r>
      <w:r>
        <w:rPr>
          <w:rFonts w:hint="eastAsia"/>
          <w:sz w:val="24"/>
        </w:rPr>
        <w:t>、蕴含特定的理念、情绪或者气氛。</w:t>
      </w:r>
    </w:p>
    <w:sectPr w:rsidR="00E904CA" w:rsidSect="0098612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12F21"/>
    <w:rsid w:val="00012F21"/>
    <w:rsid w:val="00027423"/>
    <w:rsid w:val="00044709"/>
    <w:rsid w:val="00051CAE"/>
    <w:rsid w:val="0009285E"/>
    <w:rsid w:val="00094196"/>
    <w:rsid w:val="000E0FCE"/>
    <w:rsid w:val="000F747B"/>
    <w:rsid w:val="001101E3"/>
    <w:rsid w:val="00117DE5"/>
    <w:rsid w:val="0013279C"/>
    <w:rsid w:val="001330CA"/>
    <w:rsid w:val="00141C54"/>
    <w:rsid w:val="0014507D"/>
    <w:rsid w:val="00151E9F"/>
    <w:rsid w:val="00157DAE"/>
    <w:rsid w:val="001A7914"/>
    <w:rsid w:val="001D4538"/>
    <w:rsid w:val="001E33FA"/>
    <w:rsid w:val="002458E0"/>
    <w:rsid w:val="00250871"/>
    <w:rsid w:val="002578C1"/>
    <w:rsid w:val="00261FAC"/>
    <w:rsid w:val="00264F0D"/>
    <w:rsid w:val="002F3159"/>
    <w:rsid w:val="00320197"/>
    <w:rsid w:val="00370A0A"/>
    <w:rsid w:val="003B6D00"/>
    <w:rsid w:val="003D5198"/>
    <w:rsid w:val="003D72BE"/>
    <w:rsid w:val="004102AF"/>
    <w:rsid w:val="0041611D"/>
    <w:rsid w:val="0043651B"/>
    <w:rsid w:val="00494F27"/>
    <w:rsid w:val="004E1AF3"/>
    <w:rsid w:val="004E72B2"/>
    <w:rsid w:val="004F3B43"/>
    <w:rsid w:val="004F6BC2"/>
    <w:rsid w:val="005013A0"/>
    <w:rsid w:val="0051182C"/>
    <w:rsid w:val="00524F29"/>
    <w:rsid w:val="00525572"/>
    <w:rsid w:val="00543AB1"/>
    <w:rsid w:val="00580CE4"/>
    <w:rsid w:val="005C2021"/>
    <w:rsid w:val="00670767"/>
    <w:rsid w:val="006A45C2"/>
    <w:rsid w:val="00751FCF"/>
    <w:rsid w:val="00774295"/>
    <w:rsid w:val="007B4C75"/>
    <w:rsid w:val="00812C43"/>
    <w:rsid w:val="00843AE3"/>
    <w:rsid w:val="008B1C6A"/>
    <w:rsid w:val="008C5793"/>
    <w:rsid w:val="008F5EC9"/>
    <w:rsid w:val="00904E6B"/>
    <w:rsid w:val="00986125"/>
    <w:rsid w:val="009C1DB7"/>
    <w:rsid w:val="009D2CA0"/>
    <w:rsid w:val="00A21D82"/>
    <w:rsid w:val="00A233A6"/>
    <w:rsid w:val="00A329CF"/>
    <w:rsid w:val="00A76BD7"/>
    <w:rsid w:val="00A9317F"/>
    <w:rsid w:val="00AB42DD"/>
    <w:rsid w:val="00AE24C2"/>
    <w:rsid w:val="00B274B3"/>
    <w:rsid w:val="00B42EE9"/>
    <w:rsid w:val="00B936E4"/>
    <w:rsid w:val="00BA17D9"/>
    <w:rsid w:val="00BD0A6F"/>
    <w:rsid w:val="00BD6916"/>
    <w:rsid w:val="00C449BF"/>
    <w:rsid w:val="00D51AE4"/>
    <w:rsid w:val="00D82B85"/>
    <w:rsid w:val="00DC3B46"/>
    <w:rsid w:val="00DC3DEE"/>
    <w:rsid w:val="00DE5448"/>
    <w:rsid w:val="00DF380D"/>
    <w:rsid w:val="00E07DDD"/>
    <w:rsid w:val="00E36146"/>
    <w:rsid w:val="00E56ACF"/>
    <w:rsid w:val="00E904CA"/>
    <w:rsid w:val="00EA6AD1"/>
    <w:rsid w:val="00EB2205"/>
    <w:rsid w:val="00EB6429"/>
    <w:rsid w:val="00EC78AF"/>
    <w:rsid w:val="00ED2328"/>
    <w:rsid w:val="00F00B05"/>
    <w:rsid w:val="00F02708"/>
    <w:rsid w:val="00F22620"/>
    <w:rsid w:val="00F45E52"/>
    <w:rsid w:val="36C920B1"/>
    <w:rsid w:val="6D1F3697"/>
    <w:rsid w:val="77BF4245"/>
    <w:rsid w:val="7CF1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1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986125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986125"/>
    <w:rPr>
      <w:kern w:val="2"/>
      <w:sz w:val="18"/>
      <w:szCs w:val="18"/>
    </w:rPr>
  </w:style>
  <w:style w:type="paragraph" w:styleId="a3">
    <w:name w:val="footer"/>
    <w:basedOn w:val="a"/>
    <w:link w:val="Char"/>
    <w:rsid w:val="00986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86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semiHidden/>
    <w:rsid w:val="00986125"/>
    <w:rPr>
      <w:sz w:val="18"/>
      <w:szCs w:val="18"/>
    </w:rPr>
  </w:style>
  <w:style w:type="table" w:styleId="a6">
    <w:name w:val="Table Grid"/>
    <w:basedOn w:val="a1"/>
    <w:rsid w:val="009861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751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Lenovo (Beijing) Limited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苏相利</cp:lastModifiedBy>
  <cp:revision>4</cp:revision>
  <cp:lastPrinted>2012-11-29T08:16:00Z</cp:lastPrinted>
  <dcterms:created xsi:type="dcterms:W3CDTF">2016-12-05T08:02:00Z</dcterms:created>
  <dcterms:modified xsi:type="dcterms:W3CDTF">2016-12-05T08:11:00Z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