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left="3186" w:right="3186"/>
        <w:jc w:val="center"/>
        <w:rPr>
          <w:rFonts w:ascii="微软雅黑" w:hAnsi="微软雅黑" w:eastAsia="微软雅黑" w:cs="微软雅黑"/>
          <w:b/>
          <w:szCs w:val="18"/>
          <w:lang w:eastAsia="zh-CN"/>
        </w:rPr>
      </w:pPr>
      <w:r>
        <w:rPr>
          <w:rFonts w:hint="eastAsia" w:ascii="微软雅黑" w:hAnsi="微软雅黑" w:eastAsia="微软雅黑" w:cs="微软雅黑"/>
          <w:b/>
          <w:w w:val="95"/>
          <w:szCs w:val="18"/>
          <w:lang w:eastAsia="zh-CN"/>
        </w:rPr>
        <w:t>罗卡咨询招聘简章</w:t>
      </w:r>
    </w:p>
    <w:p>
      <w:pPr>
        <w:spacing w:line="300" w:lineRule="auto"/>
        <w:ind w:right="5538"/>
        <w:rPr>
          <w:rFonts w:ascii="微软雅黑" w:hAnsi="微软雅黑" w:eastAsia="微软雅黑" w:cs="微软雅黑"/>
          <w:b/>
          <w:sz w:val="18"/>
          <w:szCs w:val="18"/>
          <w:lang w:eastAsia="zh-CN"/>
        </w:rPr>
      </w:pPr>
      <w:r>
        <w:rPr>
          <w:rFonts w:hint="eastAsia" w:ascii="微软雅黑" w:hAnsi="微软雅黑" w:eastAsia="微软雅黑" w:cs="微软雅黑"/>
          <w:b/>
          <w:sz w:val="18"/>
          <w:szCs w:val="18"/>
          <w:lang w:eastAsia="zh-CN"/>
        </w:rPr>
        <w:t>一、我们的企业：</w:t>
      </w:r>
    </w:p>
    <w:p>
      <w:pPr>
        <w:spacing w:line="300" w:lineRule="auto"/>
        <w:ind w:left="420" w:right="114" w:firstLine="328" w:firstLineChars="200"/>
        <w:rPr>
          <w:rFonts w:ascii="微软雅黑" w:hAnsi="微软雅黑" w:eastAsia="微软雅黑" w:cs="微软雅黑"/>
          <w:spacing w:val="-8"/>
          <w:sz w:val="18"/>
          <w:szCs w:val="18"/>
          <w:lang w:eastAsia="zh-CN"/>
        </w:rPr>
      </w:pPr>
      <w:r>
        <w:rPr>
          <w:rFonts w:hint="eastAsia" w:ascii="微软雅黑" w:hAnsi="微软雅黑" w:eastAsia="微软雅黑" w:cs="微软雅黑"/>
          <w:spacing w:val="-8"/>
          <w:sz w:val="18"/>
          <w:szCs w:val="18"/>
          <w:lang w:eastAsia="zh-CN"/>
        </w:rPr>
        <w:t>罗卡咨询是一家专门为国内外知名企业寻访中高端人才的人力资源咨询公司，总部在广州，目前在深圳、长沙、杭州、北京均有设立分公司。罗卡咨询拥有一支高学历（100%统招本科及以上学历）、高素质的专业顾问团队，凭借丰富的数据库资源和完善的招聘流程精准、快速地为客户服务。</w:t>
      </w:r>
    </w:p>
    <w:p>
      <w:pPr>
        <w:spacing w:line="300" w:lineRule="auto"/>
        <w:ind w:left="420" w:right="114" w:firstLine="328" w:firstLineChars="200"/>
        <w:rPr>
          <w:rFonts w:hint="eastAsia" w:ascii="微软雅黑" w:hAnsi="微软雅黑" w:eastAsia="微软雅黑" w:cs="微软雅黑"/>
          <w:spacing w:val="-8"/>
          <w:sz w:val="18"/>
          <w:szCs w:val="18"/>
          <w:lang w:eastAsia="zh-CN"/>
        </w:rPr>
      </w:pPr>
      <w:r>
        <w:rPr>
          <w:rFonts w:hint="eastAsia" w:ascii="微软雅黑" w:hAnsi="微软雅黑" w:eastAsia="微软雅黑" w:cs="微软雅黑"/>
          <w:spacing w:val="-8"/>
          <w:sz w:val="18"/>
          <w:szCs w:val="18"/>
          <w:lang w:eastAsia="zh-CN"/>
        </w:rPr>
        <w:t>目前，公司正处于快速发展阶段，计划明年会开设2-4家分公司，2-3年内完成全国重点城市布局，同时也积极提升客户服务体验，致力于成为专注领域的品牌企业。</w:t>
      </w:r>
    </w:p>
    <w:p>
      <w:pPr>
        <w:spacing w:line="300" w:lineRule="auto"/>
        <w:ind w:left="420" w:right="114" w:firstLine="328" w:firstLineChars="200"/>
        <w:rPr>
          <w:rFonts w:ascii="微软雅黑" w:hAnsi="微软雅黑" w:eastAsia="微软雅黑" w:cs="微软雅黑"/>
          <w:spacing w:val="-8"/>
          <w:w w:val="95"/>
          <w:sz w:val="18"/>
          <w:szCs w:val="18"/>
          <w:lang w:eastAsia="zh-CN"/>
        </w:rPr>
      </w:pPr>
      <w:r>
        <w:rPr>
          <w:rFonts w:hint="eastAsia" w:ascii="微软雅黑" w:hAnsi="微软雅黑" w:eastAsia="微软雅黑" w:cs="微软雅黑"/>
          <w:spacing w:val="-8"/>
          <w:sz w:val="18"/>
          <w:szCs w:val="18"/>
          <w:lang w:eastAsia="zh-CN"/>
        </w:rPr>
        <w:t>自成立以来，已经跟超过 1000 家客户取得合作，举例:万科、恒大、龙湖、富力、保利、 奥园、新城、中海、荣盛、越秀地产、联东、正荣、合生创展、阳光城、中建八局、雪松控 股、海尔金控、越秀金控、东亚银行、平安、粤港澳大湾区数字经济研究院、阿里巴巴、滴 滴出行、字节跳动、唯品会、芒果 TV、金山西山居、贝贝网、商汤、网龙网络、猿辅导、 小马智行、顺丰物流、日日顺物流、安得物流、库卡机器人、赛夫华兰德、威能、A.O.Smith、 阿克苏诺贝尔、SHV 能源、美的集团、宁德时代、宇通客车、陕西鼓风机、TCL、三一集 团、九阳股份、方太、苏泊尔、箭牌卫浴、联想集团、科沃斯、九号机器人、埃斯顿机器人、 优必选、汉能太阳能、中科院、大族激光、迈瑞医疗、安科、海信医疗、蓝韵医学影像、联 影、华大基因等等。</w:t>
      </w:r>
      <w:r>
        <w:rPr>
          <w:rFonts w:hint="eastAsia" w:ascii="微软雅黑" w:hAnsi="微软雅黑" w:eastAsia="微软雅黑" w:cs="微软雅黑"/>
          <w:spacing w:val="-8"/>
          <w:sz w:val="18"/>
          <w:szCs w:val="18"/>
          <w:lang w:eastAsia="zh-CN"/>
        </w:rPr>
        <w:br w:type="textWrapping"/>
      </w:r>
      <w:r>
        <w:rPr>
          <w:rFonts w:hint="eastAsia" w:ascii="微软雅黑" w:hAnsi="微软雅黑" w:eastAsia="微软雅黑" w:cs="微软雅黑"/>
          <w:spacing w:val="-8"/>
          <w:w w:val="95"/>
          <w:sz w:val="18"/>
          <w:szCs w:val="18"/>
          <w:lang w:eastAsia="zh-CN"/>
        </w:rPr>
        <w:t xml:space="preserve"> </w:t>
      </w:r>
    </w:p>
    <w:p>
      <w:pPr>
        <w:spacing w:line="300" w:lineRule="auto"/>
        <w:ind w:left="356" w:leftChars="162" w:right="114"/>
        <w:rPr>
          <w:rFonts w:ascii="微软雅黑" w:hAnsi="微软雅黑" w:eastAsia="微软雅黑" w:cs="微软雅黑"/>
          <w:sz w:val="18"/>
          <w:szCs w:val="18"/>
          <w:lang w:eastAsia="zh-CN"/>
        </w:rPr>
      </w:pPr>
      <w:r>
        <w:rPr>
          <w:rFonts w:hint="eastAsia" w:ascii="微软雅黑" w:hAnsi="微软雅黑" w:eastAsia="微软雅黑" w:cs="微软雅黑"/>
          <w:b/>
          <w:bCs/>
          <w:sz w:val="18"/>
          <w:szCs w:val="18"/>
          <w:lang w:eastAsia="zh-CN"/>
        </w:rPr>
        <w:t>行业排名：</w:t>
      </w:r>
      <w:r>
        <w:rPr>
          <w:rFonts w:hint="eastAsia" w:ascii="微软雅黑" w:hAnsi="微软雅黑" w:eastAsia="微软雅黑" w:cs="微软雅黑"/>
          <w:b/>
          <w:bCs/>
          <w:sz w:val="18"/>
          <w:szCs w:val="18"/>
          <w:lang w:eastAsia="zh-CN"/>
        </w:rPr>
        <w:br w:type="textWrapping"/>
      </w:r>
      <w:r>
        <w:rPr>
          <w:rFonts w:hint="eastAsia" w:ascii="微软雅黑" w:hAnsi="微软雅黑" w:eastAsia="微软雅黑" w:cs="微软雅黑"/>
          <w:sz w:val="18"/>
          <w:szCs w:val="18"/>
          <w:lang w:eastAsia="zh-CN"/>
        </w:rPr>
        <w:t>· 家电制造全国第一；</w:t>
      </w:r>
      <w:r>
        <w:rPr>
          <w:rFonts w:hint="eastAsia" w:ascii="微软雅黑" w:hAnsi="微软雅黑" w:eastAsia="微软雅黑" w:cs="微软雅黑"/>
          <w:sz w:val="18"/>
          <w:szCs w:val="18"/>
          <w:lang w:eastAsia="zh-CN"/>
        </w:rPr>
        <w:br w:type="textWrapping"/>
      </w:r>
      <w:r>
        <w:rPr>
          <w:rFonts w:hint="eastAsia" w:ascii="微软雅黑" w:hAnsi="微软雅黑" w:eastAsia="微软雅黑" w:cs="微软雅黑"/>
          <w:sz w:val="18"/>
          <w:szCs w:val="18"/>
          <w:lang w:eastAsia="zh-CN"/>
        </w:rPr>
        <w:t>· 整体排名华南前五，广州前三；</w:t>
      </w:r>
      <w:bookmarkStart w:id="0" w:name="_GoBack"/>
      <w:bookmarkEnd w:id="0"/>
      <w:r>
        <w:rPr>
          <w:rFonts w:hint="eastAsia" w:ascii="微软雅黑" w:hAnsi="微软雅黑" w:eastAsia="微软雅黑" w:cs="微软雅黑"/>
          <w:sz w:val="18"/>
          <w:szCs w:val="18"/>
          <w:lang w:eastAsia="zh-CN"/>
        </w:rPr>
        <w:br w:type="textWrapping"/>
      </w:r>
      <w:r>
        <w:rPr>
          <w:rFonts w:hint="eastAsia" w:ascii="微软雅黑" w:hAnsi="微软雅黑" w:eastAsia="微软雅黑" w:cs="微软雅黑"/>
          <w:sz w:val="18"/>
          <w:szCs w:val="18"/>
          <w:lang w:eastAsia="zh-CN"/>
        </w:rPr>
        <w:t>· 金融、地产、互联网综合排名靠前；</w:t>
      </w:r>
    </w:p>
    <w:p>
      <w:pPr>
        <w:spacing w:line="300" w:lineRule="auto"/>
        <w:ind w:left="356" w:leftChars="162" w:right="114"/>
        <w:rPr>
          <w:rFonts w:ascii="微软雅黑" w:hAnsi="微软雅黑" w:eastAsia="微软雅黑" w:cs="微软雅黑"/>
          <w:b/>
          <w:bCs/>
          <w:sz w:val="18"/>
          <w:szCs w:val="18"/>
          <w:lang w:eastAsia="zh-CN"/>
        </w:rPr>
      </w:pPr>
      <w:r>
        <w:rPr>
          <w:rFonts w:hint="eastAsia" w:ascii="微软雅黑" w:hAnsi="微软雅黑" w:eastAsia="微软雅黑" w:cs="微软雅黑"/>
          <w:sz w:val="18"/>
          <w:szCs w:val="18"/>
          <w:lang w:eastAsia="zh-CN"/>
        </w:rPr>
        <w:br w:type="textWrapping"/>
      </w:r>
      <w:r>
        <w:rPr>
          <w:rFonts w:hint="eastAsia" w:ascii="微软雅黑" w:hAnsi="微软雅黑" w:eastAsia="微软雅黑" w:cs="微软雅黑"/>
          <w:b/>
          <w:bCs/>
          <w:sz w:val="18"/>
          <w:szCs w:val="18"/>
          <w:lang w:eastAsia="zh-CN"/>
        </w:rPr>
        <w:t>未来计划：</w:t>
      </w:r>
    </w:p>
    <w:p>
      <w:pPr>
        <w:spacing w:line="300" w:lineRule="auto"/>
        <w:ind w:left="356" w:leftChars="162" w:right="114"/>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组建1000人规模的专业猎头团队，核心高管带100人团队；</w:t>
      </w:r>
    </w:p>
    <w:p>
      <w:pPr>
        <w:spacing w:line="300" w:lineRule="auto"/>
        <w:ind w:left="356" w:leftChars="162" w:right="114"/>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成为2万人规模的人力资源综合服务集团；</w:t>
      </w:r>
    </w:p>
    <w:p>
      <w:pPr>
        <w:spacing w:line="300" w:lineRule="auto"/>
        <w:ind w:left="356" w:leftChars="162" w:right="114"/>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所专注的细分领域做到行业前三，成为客户的KA人力资源供应商；</w:t>
      </w:r>
    </w:p>
    <w:p>
      <w:pPr>
        <w:spacing w:line="300" w:lineRule="auto"/>
        <w:ind w:left="356" w:leftChars="162" w:right="114"/>
        <w:rPr>
          <w:rFonts w:ascii="微软雅黑" w:hAnsi="微软雅黑" w:eastAsia="微软雅黑" w:cs="微软雅黑"/>
          <w:b/>
          <w:bCs/>
          <w:color w:val="FF0000"/>
          <w:sz w:val="18"/>
          <w:szCs w:val="18"/>
          <w:shd w:val="clear" w:color="FFFFFF" w:fill="D9D9D9"/>
          <w:lang w:eastAsia="zh-CN"/>
        </w:rPr>
      </w:pPr>
      <w:r>
        <w:rPr>
          <w:rFonts w:hint="eastAsia" w:ascii="微软雅黑" w:hAnsi="微软雅黑" w:eastAsia="微软雅黑" w:cs="微软雅黑"/>
          <w:sz w:val="18"/>
          <w:szCs w:val="18"/>
          <w:lang w:eastAsia="zh-CN"/>
        </w:rPr>
        <w:t>· 整体实力进入全国前三，力争第一。</w:t>
      </w:r>
      <w:r>
        <w:rPr>
          <w:rFonts w:hint="eastAsia" w:ascii="微软雅黑" w:hAnsi="微软雅黑" w:eastAsia="微软雅黑" w:cs="微软雅黑"/>
          <w:b/>
          <w:bCs/>
          <w:color w:val="FF0000"/>
          <w:sz w:val="18"/>
          <w:szCs w:val="18"/>
          <w:shd w:val="clear" w:color="FFFFFF" w:fill="D9D9D9"/>
          <w:lang w:eastAsia="zh-CN"/>
        </w:rPr>
        <w:br w:type="textWrapping"/>
      </w:r>
    </w:p>
    <w:p>
      <w:pPr>
        <w:pStyle w:val="5"/>
        <w:kinsoku w:val="0"/>
        <w:overflowPunct w:val="0"/>
        <w:adjustRightInd w:val="0"/>
        <w:snapToGrid w:val="0"/>
        <w:spacing w:before="0" w:line="300" w:lineRule="auto"/>
        <w:ind w:left="319" w:hanging="319" w:hangingChars="177"/>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二、团队概况</w:t>
      </w:r>
    </w:p>
    <w:p>
      <w:pPr>
        <w:pStyle w:val="4"/>
        <w:spacing w:line="300" w:lineRule="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sz w:val="18"/>
          <w:szCs w:val="18"/>
          <w:lang w:eastAsia="zh-CN"/>
        </w:rPr>
        <w:t xml:space="preserve">     智能制造： </w:t>
      </w:r>
      <w:r>
        <w:rPr>
          <w:rFonts w:hint="eastAsia" w:ascii="微软雅黑" w:hAnsi="微软雅黑" w:eastAsia="微软雅黑" w:cs="微软雅黑"/>
          <w:b w:val="0"/>
          <w:bCs w:val="0"/>
          <w:sz w:val="18"/>
          <w:szCs w:val="18"/>
          <w:lang w:eastAsia="zh-CN"/>
        </w:rPr>
        <w:t>顾问团队24人，专注于家电、手机通讯、汽车、环保建材、新能源、人工智能等细分行业，其中家电行业全国第一；</w:t>
      </w:r>
    </w:p>
    <w:p>
      <w:pPr>
        <w:rPr>
          <w:rFonts w:hint="default"/>
          <w:lang w:val="en-US" w:eastAsia="zh-CN"/>
        </w:rPr>
      </w:pPr>
      <w:r>
        <w:rPr>
          <w:rFonts w:hint="eastAsia" w:ascii="微软雅黑" w:hAnsi="微软雅黑" w:eastAsia="微软雅黑" w:cs="微软雅黑"/>
          <w:b w:val="0"/>
          <w:bCs w:val="0"/>
          <w:sz w:val="18"/>
          <w:szCs w:val="18"/>
          <w:lang w:val="en-US" w:eastAsia="zh-CN"/>
        </w:rPr>
        <w:t xml:space="preserve">      </w:t>
      </w:r>
      <w:r>
        <w:rPr>
          <w:rFonts w:hint="eastAsia" w:ascii="微软雅黑" w:hAnsi="微软雅黑" w:eastAsia="微软雅黑" w:cs="微软雅黑"/>
          <w:b/>
          <w:bCs/>
          <w:sz w:val="18"/>
          <w:szCs w:val="18"/>
          <w:lang w:val="en-US" w:eastAsia="zh-CN"/>
        </w:rPr>
        <w:t xml:space="preserve"> 高科技/智能供应链：</w:t>
      </w:r>
      <w:r>
        <w:rPr>
          <w:rFonts w:hint="eastAsia" w:ascii="微软雅黑" w:hAnsi="微软雅黑" w:eastAsia="微软雅黑" w:cs="微软雅黑"/>
          <w:b w:val="0"/>
          <w:bCs w:val="0"/>
          <w:sz w:val="18"/>
          <w:szCs w:val="18"/>
          <w:lang w:eastAsia="zh-CN"/>
        </w:rPr>
        <w:t>顾问团队</w:t>
      </w:r>
      <w:r>
        <w:rPr>
          <w:rFonts w:hint="eastAsia" w:ascii="微软雅黑" w:hAnsi="微软雅黑" w:eastAsia="微软雅黑" w:cs="微软雅黑"/>
          <w:b w:val="0"/>
          <w:bCs w:val="0"/>
          <w:sz w:val="18"/>
          <w:szCs w:val="18"/>
          <w:lang w:val="en-US" w:eastAsia="zh-CN"/>
        </w:rPr>
        <w:t>16</w:t>
      </w:r>
      <w:r>
        <w:rPr>
          <w:rFonts w:hint="eastAsia" w:ascii="微软雅黑" w:hAnsi="微软雅黑" w:eastAsia="微软雅黑" w:cs="微软雅黑"/>
          <w:b w:val="0"/>
          <w:bCs w:val="0"/>
          <w:sz w:val="18"/>
          <w:szCs w:val="18"/>
          <w:lang w:eastAsia="zh-CN"/>
        </w:rPr>
        <w:t>人，专注于高科技、新消费、物联网、</w:t>
      </w:r>
      <w:r>
        <w:rPr>
          <w:rFonts w:hint="eastAsia" w:ascii="微软雅黑" w:hAnsi="微软雅黑" w:eastAsia="微软雅黑" w:cs="微软雅黑"/>
          <w:b w:val="0"/>
          <w:bCs w:val="0"/>
          <w:sz w:val="18"/>
          <w:szCs w:val="18"/>
          <w:lang w:val="en-US" w:eastAsia="zh-CN"/>
        </w:rPr>
        <w:t>IT等细分行业；</w:t>
      </w:r>
    </w:p>
    <w:p>
      <w:pPr>
        <w:pStyle w:val="4"/>
        <w:spacing w:line="300" w:lineRule="auto"/>
        <w:rPr>
          <w:rFonts w:ascii="微软雅黑" w:hAnsi="微软雅黑" w:eastAsia="微软雅黑" w:cs="微软雅黑"/>
          <w:b w:val="0"/>
          <w:bCs w:val="0"/>
          <w:sz w:val="18"/>
          <w:szCs w:val="18"/>
          <w:lang w:eastAsia="zh-CN"/>
        </w:rPr>
      </w:pPr>
      <w:r>
        <w:rPr>
          <w:rFonts w:hint="eastAsia" w:ascii="微软雅黑" w:hAnsi="微软雅黑" w:eastAsia="微软雅黑" w:cs="微软雅黑"/>
          <w:sz w:val="18"/>
          <w:szCs w:val="18"/>
          <w:lang w:eastAsia="zh-CN"/>
        </w:rPr>
        <w:t xml:space="preserve">     金融： </w:t>
      </w:r>
      <w:r>
        <w:rPr>
          <w:rFonts w:hint="eastAsia" w:ascii="微软雅黑" w:hAnsi="微软雅黑" w:eastAsia="微软雅黑" w:cs="微软雅黑"/>
          <w:b w:val="0"/>
          <w:bCs w:val="0"/>
          <w:sz w:val="18"/>
          <w:szCs w:val="18"/>
          <w:lang w:eastAsia="zh-CN"/>
        </w:rPr>
        <w:t>顾问团队15人，服务于传统金融、互联网金融相关客户；</w:t>
      </w:r>
    </w:p>
    <w:p>
      <w:pPr>
        <w:pStyle w:val="4"/>
        <w:spacing w:line="300" w:lineRule="auto"/>
        <w:rPr>
          <w:rFonts w:ascii="微软雅黑" w:hAnsi="微软雅黑" w:eastAsia="微软雅黑" w:cs="微软雅黑"/>
          <w:b w:val="0"/>
          <w:bCs w:val="0"/>
          <w:sz w:val="18"/>
          <w:szCs w:val="18"/>
          <w:lang w:eastAsia="zh-CN"/>
        </w:rPr>
      </w:pPr>
      <w:r>
        <w:rPr>
          <w:rFonts w:hint="eastAsia" w:ascii="微软雅黑" w:hAnsi="微软雅黑" w:eastAsia="微软雅黑" w:cs="微软雅黑"/>
          <w:sz w:val="18"/>
          <w:szCs w:val="18"/>
          <w:lang w:eastAsia="zh-CN"/>
        </w:rPr>
        <w:t xml:space="preserve">     地产： </w:t>
      </w:r>
      <w:r>
        <w:rPr>
          <w:rFonts w:hint="eastAsia" w:ascii="微软雅黑" w:hAnsi="微软雅黑" w:eastAsia="微软雅黑" w:cs="微软雅黑"/>
          <w:b w:val="0"/>
          <w:bCs w:val="0"/>
          <w:sz w:val="18"/>
          <w:szCs w:val="18"/>
          <w:lang w:eastAsia="zh-CN"/>
        </w:rPr>
        <w:t>顾问团队20人，服务于房地产前100强，涉及领域包括商业地产、旅游地产、住宅地产、生态环保等 ；</w:t>
      </w:r>
    </w:p>
    <w:p>
      <w:pPr>
        <w:pStyle w:val="4"/>
        <w:spacing w:line="300" w:lineRule="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sz w:val="18"/>
          <w:szCs w:val="18"/>
          <w:lang w:eastAsia="zh-CN"/>
        </w:rPr>
        <w:t xml:space="preserve">     IT互联网 :  </w:t>
      </w:r>
      <w:r>
        <w:rPr>
          <w:rFonts w:hint="eastAsia" w:ascii="微软雅黑" w:hAnsi="微软雅黑" w:eastAsia="微软雅黑" w:cs="微软雅黑"/>
          <w:b w:val="0"/>
          <w:bCs w:val="0"/>
          <w:sz w:val="18"/>
          <w:szCs w:val="18"/>
          <w:lang w:eastAsia="zh-CN"/>
        </w:rPr>
        <w:t>顾问团队15人，专注于传统IT、游戏、互联网行业的中高端技术岗位；</w:t>
      </w:r>
    </w:p>
    <w:p>
      <w:pPr>
        <w:rPr>
          <w:rFonts w:hint="default"/>
          <w:lang w:val="en-US" w:eastAsia="zh-CN"/>
        </w:rPr>
      </w:pPr>
      <w:r>
        <w:rPr>
          <w:rFonts w:hint="eastAsia" w:ascii="微软雅黑" w:hAnsi="微软雅黑" w:eastAsia="微软雅黑" w:cs="微软雅黑"/>
          <w:b w:val="0"/>
          <w:bCs w:val="0"/>
          <w:sz w:val="18"/>
          <w:szCs w:val="18"/>
          <w:lang w:val="en-US" w:eastAsia="zh-CN"/>
        </w:rPr>
        <w:t xml:space="preserve">       </w:t>
      </w:r>
      <w:r>
        <w:rPr>
          <w:rFonts w:hint="eastAsia" w:ascii="微软雅黑" w:hAnsi="微软雅黑" w:eastAsia="微软雅黑" w:cs="微软雅黑"/>
          <w:b/>
          <w:bCs/>
          <w:sz w:val="18"/>
          <w:szCs w:val="18"/>
          <w:lang w:val="en-US" w:eastAsia="zh-CN"/>
        </w:rPr>
        <w:t>医药大健康：</w:t>
      </w:r>
      <w:r>
        <w:rPr>
          <w:rFonts w:hint="eastAsia" w:ascii="微软雅黑" w:hAnsi="微软雅黑" w:eastAsia="微软雅黑" w:cs="微软雅黑"/>
          <w:b w:val="0"/>
          <w:bCs w:val="0"/>
          <w:sz w:val="18"/>
          <w:szCs w:val="18"/>
          <w:lang w:val="en-US" w:eastAsia="zh-CN"/>
        </w:rPr>
        <w:t>顾问团队10人，专注于医药大健康方向相关客户；</w:t>
      </w:r>
    </w:p>
    <w:p>
      <w:pPr>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xml:space="preserve">       </w:t>
      </w:r>
    </w:p>
    <w:p>
      <w:pPr>
        <w:numPr>
          <w:ilvl w:val="0"/>
          <w:numId w:val="1"/>
        </w:numPr>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业务水平</w:t>
      </w:r>
    </w:p>
    <w:p>
      <w:pPr>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xml:space="preserve">       · 拥有自主研发的IT信息系统，多样的外部寻访渠道；</w:t>
      </w:r>
    </w:p>
    <w:p>
      <w:pPr>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xml:space="preserve">       · 有标准化的操作流程，全国客户资源共享；</w:t>
      </w:r>
    </w:p>
    <w:p>
      <w:pPr>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xml:space="preserve">       · 高于行业平均水平的人均单产，2017年顾问人均单产达到40万左右；</w:t>
      </w:r>
    </w:p>
    <w:p>
      <w:pPr>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xml:space="preserve">      ·  培养出月超百万顾问，多位年百万顾问，新人最快入职4天成单；</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xml:space="preserve">      ·  整体实力全国排名20左右；</w:t>
      </w:r>
    </w:p>
    <w:p>
      <w:pPr>
        <w:rPr>
          <w:rFonts w:ascii="微软雅黑" w:hAnsi="微软雅黑" w:eastAsia="微软雅黑" w:cs="微软雅黑"/>
          <w:sz w:val="18"/>
          <w:szCs w:val="18"/>
          <w:lang w:eastAsia="zh-CN"/>
        </w:rPr>
      </w:pPr>
    </w:p>
    <w:p>
      <w:pPr>
        <w:pStyle w:val="4"/>
        <w:spacing w:line="300" w:lineRule="auto"/>
        <w:ind w:left="220" w:hanging="220" w:hangingChars="122"/>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四、岗位需求</w:t>
      </w:r>
    </w:p>
    <w:p>
      <w:pPr>
        <w:pStyle w:val="5"/>
        <w:spacing w:before="0" w:line="300" w:lineRule="auto"/>
        <w:ind w:left="356" w:leftChars="162" w:right="1165" w:firstLine="0" w:firstLineChars="0"/>
        <w:rPr>
          <w:rFonts w:hint="eastAsia" w:ascii="微软雅黑" w:hAnsi="微软雅黑" w:eastAsia="微软雅黑" w:cs="微软雅黑"/>
          <w:sz w:val="18"/>
          <w:szCs w:val="18"/>
          <w:highlight w:val="cyan"/>
          <w:lang w:eastAsia="zh-CN"/>
        </w:rPr>
      </w:pPr>
      <w:r>
        <w:rPr>
          <w:rFonts w:hint="eastAsia" w:ascii="微软雅黑" w:hAnsi="微软雅黑" w:eastAsia="微软雅黑" w:cs="微软雅黑"/>
          <w:sz w:val="18"/>
          <w:szCs w:val="18"/>
          <w:highlight w:val="cyan"/>
          <w:lang w:val="en-US" w:eastAsia="zh-CN"/>
        </w:rPr>
        <w:t>猎头顾问管培生</w:t>
      </w:r>
      <w:r>
        <w:rPr>
          <w:rFonts w:hint="eastAsia" w:ascii="微软雅黑" w:hAnsi="微软雅黑" w:eastAsia="微软雅黑" w:cs="微软雅黑"/>
          <w:sz w:val="18"/>
          <w:szCs w:val="18"/>
          <w:highlight w:val="cyan"/>
          <w:lang w:eastAsia="zh-CN"/>
        </w:rPr>
        <w:t>（智能制造方向/IT 互联网方向/金融方向/房地产方向/物流方向</w:t>
      </w:r>
      <w:r>
        <w:rPr>
          <w:rFonts w:hint="eastAsia" w:ascii="微软雅黑" w:hAnsi="微软雅黑" w:eastAsia="微软雅黑" w:cs="微软雅黑"/>
          <w:sz w:val="18"/>
          <w:szCs w:val="18"/>
          <w:highlight w:val="cyan"/>
          <w:lang w:val="en-US" w:eastAsia="zh-CN"/>
        </w:rPr>
        <w:t>/快消品方向/医药方向/通讯方向等等</w:t>
      </w:r>
      <w:r>
        <w:rPr>
          <w:rFonts w:hint="eastAsia" w:ascii="微软雅黑" w:hAnsi="微软雅黑" w:eastAsia="微软雅黑" w:cs="微软雅黑"/>
          <w:sz w:val="18"/>
          <w:szCs w:val="18"/>
          <w:highlight w:val="cyan"/>
          <w:lang w:eastAsia="zh-CN"/>
        </w:rPr>
        <w:t xml:space="preserve">） </w:t>
      </w:r>
    </w:p>
    <w:p>
      <w:pPr>
        <w:pStyle w:val="5"/>
        <w:spacing w:before="0" w:line="300" w:lineRule="auto"/>
        <w:ind w:left="0" w:leftChars="0" w:right="1165" w:firstLine="0" w:firstLineChars="0"/>
        <w:rPr>
          <w:rFonts w:hint="eastAsia" w:ascii="微软雅黑" w:hAnsi="微软雅黑" w:eastAsia="微软雅黑" w:cs="微软雅黑"/>
          <w:sz w:val="18"/>
          <w:szCs w:val="18"/>
          <w:lang w:eastAsia="zh-CN"/>
        </w:rPr>
      </w:pPr>
    </w:p>
    <w:p>
      <w:pPr>
        <w:pStyle w:val="4"/>
        <w:spacing w:line="300" w:lineRule="auto"/>
        <w:ind w:left="0" w:leftChars="0" w:firstLine="0" w:firstLineChars="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五、</w:t>
      </w:r>
      <w:r>
        <w:rPr>
          <w:rFonts w:hint="eastAsia" w:ascii="微软雅黑" w:hAnsi="微软雅黑" w:eastAsia="微软雅黑" w:cs="微软雅黑"/>
          <w:sz w:val="18"/>
          <w:szCs w:val="18"/>
          <w:lang w:eastAsia="zh-CN"/>
        </w:rPr>
        <w:t>工作内容</w:t>
      </w:r>
    </w:p>
    <w:p>
      <w:pPr>
        <w:pStyle w:val="5"/>
        <w:spacing w:before="0" w:line="300" w:lineRule="auto"/>
        <w:rPr>
          <w:rFonts w:hint="eastAsia" w:ascii="微软雅黑" w:hAnsi="微软雅黑" w:eastAsia="微软雅黑" w:cs="微软雅黑"/>
          <w:w w:val="95"/>
          <w:sz w:val="18"/>
          <w:szCs w:val="18"/>
          <w:lang w:eastAsia="zh-CN"/>
        </w:rPr>
      </w:pPr>
      <w:r>
        <w:rPr>
          <w:rFonts w:hint="eastAsia" w:ascii="微软雅黑" w:hAnsi="微软雅黑" w:eastAsia="微软雅黑" w:cs="微软雅黑"/>
          <w:w w:val="95"/>
          <w:sz w:val="18"/>
          <w:szCs w:val="18"/>
          <w:lang w:eastAsia="zh-CN"/>
        </w:rPr>
        <w:t>1.根据</w:t>
      </w:r>
      <w:r>
        <w:rPr>
          <w:rFonts w:hint="eastAsia" w:ascii="微软雅黑" w:hAnsi="微软雅黑" w:eastAsia="微软雅黑" w:cs="微软雅黑"/>
          <w:w w:val="95"/>
          <w:sz w:val="18"/>
          <w:szCs w:val="18"/>
          <w:lang w:val="en-US" w:eastAsia="zh-CN"/>
        </w:rPr>
        <w:t>客户要</w:t>
      </w:r>
      <w:r>
        <w:rPr>
          <w:rFonts w:hint="eastAsia" w:ascii="微软雅黑" w:hAnsi="微软雅黑" w:eastAsia="微软雅黑" w:cs="微软雅黑"/>
          <w:w w:val="95"/>
          <w:sz w:val="18"/>
          <w:szCs w:val="18"/>
          <w:lang w:eastAsia="zh-CN"/>
        </w:rPr>
        <w:t>求对客户所在行业、客户公司和目标职位的分析，制定目标寻访公司并制定目标候选人寻访方案；</w:t>
      </w:r>
      <w:r>
        <w:rPr>
          <w:rFonts w:hint="eastAsia" w:ascii="微软雅黑" w:hAnsi="微软雅黑" w:eastAsia="微软雅黑" w:cs="微软雅黑"/>
          <w:w w:val="95"/>
          <w:sz w:val="18"/>
          <w:szCs w:val="18"/>
          <w:lang w:eastAsia="zh-CN"/>
        </w:rPr>
        <w:br w:type="textWrapping"/>
      </w:r>
      <w:r>
        <w:rPr>
          <w:rFonts w:hint="eastAsia" w:ascii="微软雅黑" w:hAnsi="微软雅黑" w:eastAsia="微软雅黑" w:cs="微软雅黑"/>
          <w:w w:val="95"/>
          <w:sz w:val="18"/>
          <w:szCs w:val="18"/>
          <w:lang w:eastAsia="zh-CN"/>
        </w:rPr>
        <w:t>2.实施寻访计划，对候选人做出初步评价和筛选；</w:t>
      </w:r>
      <w:r>
        <w:rPr>
          <w:rFonts w:hint="eastAsia" w:ascii="微软雅黑" w:hAnsi="微软雅黑" w:eastAsia="微软雅黑" w:cs="微软雅黑"/>
          <w:w w:val="95"/>
          <w:sz w:val="18"/>
          <w:szCs w:val="18"/>
          <w:lang w:eastAsia="zh-CN"/>
        </w:rPr>
        <w:br w:type="textWrapping"/>
      </w:r>
      <w:r>
        <w:rPr>
          <w:rFonts w:hint="eastAsia" w:ascii="微软雅黑" w:hAnsi="微软雅黑" w:eastAsia="微软雅黑" w:cs="微软雅黑"/>
          <w:w w:val="95"/>
          <w:sz w:val="18"/>
          <w:szCs w:val="18"/>
          <w:lang w:eastAsia="zh-CN"/>
        </w:rPr>
        <w:t>3.沟通候选人的职业发展，并提供专业的职业发展规划辅导；</w:t>
      </w:r>
      <w:r>
        <w:rPr>
          <w:rFonts w:hint="eastAsia" w:ascii="微软雅黑" w:hAnsi="微软雅黑" w:eastAsia="微软雅黑" w:cs="微软雅黑"/>
          <w:w w:val="95"/>
          <w:sz w:val="18"/>
          <w:szCs w:val="18"/>
          <w:lang w:eastAsia="zh-CN"/>
        </w:rPr>
        <w:br w:type="textWrapping"/>
      </w:r>
      <w:r>
        <w:rPr>
          <w:rFonts w:hint="eastAsia" w:ascii="微软雅黑" w:hAnsi="微软雅黑" w:eastAsia="微软雅黑" w:cs="微软雅黑"/>
          <w:w w:val="95"/>
          <w:sz w:val="18"/>
          <w:szCs w:val="18"/>
          <w:lang w:eastAsia="zh-CN"/>
        </w:rPr>
        <w:t>4.提交候选人评价和推荐报告，向顾问推荐候选人；</w:t>
      </w:r>
      <w:r>
        <w:rPr>
          <w:rFonts w:hint="eastAsia" w:ascii="微软雅黑" w:hAnsi="微软雅黑" w:eastAsia="微软雅黑" w:cs="微软雅黑"/>
          <w:w w:val="95"/>
          <w:sz w:val="18"/>
          <w:szCs w:val="18"/>
          <w:lang w:eastAsia="zh-CN"/>
        </w:rPr>
        <w:br w:type="textWrapping"/>
      </w:r>
      <w:r>
        <w:rPr>
          <w:rFonts w:hint="eastAsia" w:ascii="微软雅黑" w:hAnsi="微软雅黑" w:eastAsia="微软雅黑" w:cs="微软雅黑"/>
          <w:w w:val="95"/>
          <w:sz w:val="18"/>
          <w:szCs w:val="18"/>
          <w:lang w:eastAsia="zh-CN"/>
        </w:rPr>
        <w:t>5.沟通协调候选人与客户公司之间的面试安排，跟进面试的进展和反馈；</w:t>
      </w:r>
      <w:r>
        <w:rPr>
          <w:rFonts w:hint="eastAsia" w:ascii="微软雅黑" w:hAnsi="微软雅黑" w:eastAsia="微软雅黑" w:cs="微软雅黑"/>
          <w:w w:val="95"/>
          <w:sz w:val="18"/>
          <w:szCs w:val="18"/>
          <w:lang w:eastAsia="zh-CN"/>
        </w:rPr>
        <w:br w:type="textWrapping"/>
      </w:r>
      <w:r>
        <w:rPr>
          <w:rFonts w:hint="eastAsia" w:ascii="微软雅黑" w:hAnsi="微软雅黑" w:eastAsia="微软雅黑" w:cs="微软雅黑"/>
          <w:w w:val="95"/>
          <w:sz w:val="18"/>
          <w:szCs w:val="18"/>
          <w:lang w:eastAsia="zh-CN"/>
        </w:rPr>
        <w:t>6.候选人的背景咨询，薪酬谈判，offer的跟进。</w:t>
      </w:r>
    </w:p>
    <w:p>
      <w:pPr>
        <w:pStyle w:val="5"/>
        <w:spacing w:before="0" w:line="300" w:lineRule="auto"/>
        <w:rPr>
          <w:rFonts w:hint="eastAsia" w:ascii="微软雅黑" w:hAnsi="微软雅黑" w:eastAsia="微软雅黑" w:cs="微软雅黑"/>
          <w:w w:val="95"/>
          <w:sz w:val="18"/>
          <w:szCs w:val="18"/>
          <w:lang w:eastAsia="zh-CN"/>
        </w:rPr>
      </w:pPr>
    </w:p>
    <w:p>
      <w:pPr>
        <w:pStyle w:val="4"/>
        <w:spacing w:line="300" w:lineRule="auto"/>
        <w:ind w:left="0"/>
        <w:rPr>
          <w:rFonts w:ascii="微软雅黑" w:hAnsi="微软雅黑" w:eastAsia="微软雅黑" w:cs="微软雅黑"/>
          <w:w w:val="95"/>
          <w:sz w:val="18"/>
          <w:szCs w:val="18"/>
          <w:lang w:eastAsia="zh-CN"/>
        </w:rPr>
      </w:pPr>
      <w:r>
        <w:rPr>
          <w:rFonts w:hint="eastAsia" w:ascii="微软雅黑" w:hAnsi="微软雅黑" w:eastAsia="微软雅黑" w:cs="微软雅黑"/>
          <w:w w:val="95"/>
          <w:sz w:val="18"/>
          <w:szCs w:val="18"/>
          <w:lang w:val="en-US" w:eastAsia="zh-CN"/>
        </w:rPr>
        <w:t>六</w:t>
      </w:r>
      <w:r>
        <w:rPr>
          <w:rFonts w:hint="eastAsia" w:ascii="微软雅黑" w:hAnsi="微软雅黑" w:eastAsia="微软雅黑" w:cs="微软雅黑"/>
          <w:w w:val="95"/>
          <w:sz w:val="18"/>
          <w:szCs w:val="18"/>
          <w:lang w:eastAsia="zh-CN"/>
        </w:rPr>
        <w:t>、岗位要求</w:t>
      </w:r>
    </w:p>
    <w:p>
      <w:pPr>
        <w:pStyle w:val="5"/>
        <w:spacing w:before="0" w:line="300" w:lineRule="auto"/>
        <w:rPr>
          <w:rFonts w:ascii="微软雅黑" w:hAnsi="微软雅黑" w:eastAsia="微软雅黑" w:cs="微软雅黑"/>
          <w:sz w:val="18"/>
          <w:szCs w:val="18"/>
          <w:lang w:eastAsia="zh-CN"/>
        </w:rPr>
      </w:pPr>
      <w:r>
        <w:rPr>
          <w:rFonts w:hint="eastAsia" w:ascii="微软雅黑" w:hAnsi="微软雅黑" w:eastAsia="微软雅黑" w:cs="微软雅黑"/>
          <w:w w:val="95"/>
          <w:sz w:val="18"/>
          <w:szCs w:val="18"/>
          <w:lang w:eastAsia="zh-CN"/>
        </w:rPr>
        <w:t>1.统招本科或者硕士学历，专业不限，性别不限；</w:t>
      </w:r>
    </w:p>
    <w:p>
      <w:pPr>
        <w:pStyle w:val="5"/>
        <w:spacing w:before="0" w:line="300" w:lineRule="auto"/>
        <w:rPr>
          <w:rFonts w:ascii="微软雅黑" w:hAnsi="微软雅黑" w:eastAsia="微软雅黑" w:cs="微软雅黑"/>
          <w:sz w:val="18"/>
          <w:szCs w:val="18"/>
          <w:lang w:eastAsia="zh-CN"/>
        </w:rPr>
      </w:pPr>
      <w:r>
        <w:rPr>
          <w:rFonts w:hint="eastAsia" w:ascii="微软雅黑" w:hAnsi="微软雅黑" w:eastAsia="微软雅黑" w:cs="微软雅黑"/>
          <w:w w:val="95"/>
          <w:sz w:val="18"/>
          <w:szCs w:val="18"/>
          <w:lang w:eastAsia="zh-CN"/>
        </w:rPr>
        <w:t>2.能快速适应环境，稳定性好，有明确的职业生涯规划；</w:t>
      </w:r>
    </w:p>
    <w:p>
      <w:pPr>
        <w:pStyle w:val="5"/>
        <w:spacing w:before="0" w:line="300" w:lineRule="auto"/>
        <w:rPr>
          <w:rFonts w:ascii="微软雅黑" w:hAnsi="微软雅黑" w:eastAsia="微软雅黑" w:cs="微软雅黑"/>
          <w:sz w:val="18"/>
          <w:szCs w:val="18"/>
          <w:lang w:eastAsia="zh-CN"/>
        </w:rPr>
      </w:pPr>
      <w:r>
        <w:rPr>
          <w:rFonts w:hint="eastAsia" w:ascii="微软雅黑" w:hAnsi="微软雅黑" w:eastAsia="微软雅黑" w:cs="微软雅黑"/>
          <w:w w:val="95"/>
          <w:sz w:val="18"/>
          <w:szCs w:val="18"/>
          <w:lang w:eastAsia="zh-CN"/>
        </w:rPr>
        <w:t>3.自我学习能力优秀，善于主动学习；</w:t>
      </w:r>
    </w:p>
    <w:p>
      <w:pPr>
        <w:pStyle w:val="5"/>
        <w:spacing w:before="0" w:line="300" w:lineRule="auto"/>
        <w:rPr>
          <w:rFonts w:ascii="微软雅黑" w:hAnsi="微软雅黑" w:eastAsia="微软雅黑" w:cs="微软雅黑"/>
          <w:sz w:val="18"/>
          <w:szCs w:val="18"/>
          <w:lang w:eastAsia="zh-CN"/>
        </w:rPr>
      </w:pPr>
      <w:r>
        <w:rPr>
          <w:rFonts w:hint="eastAsia" w:ascii="微软雅黑" w:hAnsi="微软雅黑" w:eastAsia="微软雅黑" w:cs="微软雅黑"/>
          <w:w w:val="95"/>
          <w:sz w:val="18"/>
          <w:szCs w:val="18"/>
          <w:lang w:eastAsia="zh-CN"/>
        </w:rPr>
        <w:t>4.结构导向，有内驱力；</w:t>
      </w:r>
    </w:p>
    <w:p>
      <w:pPr>
        <w:pStyle w:val="5"/>
        <w:spacing w:before="0" w:line="300" w:lineRule="auto"/>
        <w:rPr>
          <w:rFonts w:ascii="微软雅黑" w:hAnsi="微软雅黑" w:eastAsia="微软雅黑" w:cs="微软雅黑"/>
          <w:sz w:val="18"/>
          <w:szCs w:val="18"/>
          <w:lang w:eastAsia="zh-CN"/>
        </w:rPr>
      </w:pPr>
      <w:r>
        <w:rPr>
          <w:rFonts w:hint="eastAsia" w:ascii="微软雅黑" w:hAnsi="微软雅黑" w:eastAsia="微软雅黑" w:cs="微软雅黑"/>
          <w:w w:val="95"/>
          <w:sz w:val="18"/>
          <w:szCs w:val="18"/>
          <w:lang w:eastAsia="zh-CN"/>
        </w:rPr>
        <w:t>5.工作积极向上，富有激情；</w:t>
      </w:r>
    </w:p>
    <w:p>
      <w:pPr>
        <w:pStyle w:val="5"/>
        <w:spacing w:before="0" w:line="300" w:lineRule="auto"/>
        <w:rPr>
          <w:rFonts w:ascii="微软雅黑" w:hAnsi="微软雅黑" w:eastAsia="微软雅黑" w:cs="微软雅黑"/>
          <w:sz w:val="18"/>
          <w:szCs w:val="18"/>
          <w:lang w:eastAsia="zh-CN"/>
        </w:rPr>
      </w:pPr>
      <w:r>
        <w:rPr>
          <w:rFonts w:hint="eastAsia" w:ascii="微软雅黑" w:hAnsi="微软雅黑" w:eastAsia="微软雅黑" w:cs="微软雅黑"/>
          <w:w w:val="95"/>
          <w:sz w:val="18"/>
          <w:szCs w:val="18"/>
          <w:lang w:eastAsia="zh-CN"/>
        </w:rPr>
        <w:t>6.有团队意识，注重团队合作。</w:t>
      </w:r>
    </w:p>
    <w:p>
      <w:pPr>
        <w:pStyle w:val="4"/>
        <w:spacing w:line="300" w:lineRule="auto"/>
        <w:rPr>
          <w:rFonts w:ascii="微软雅黑" w:hAnsi="微软雅黑" w:eastAsia="微软雅黑" w:cs="微软雅黑"/>
          <w:w w:val="95"/>
          <w:sz w:val="18"/>
          <w:szCs w:val="18"/>
          <w:lang w:eastAsia="zh-CN"/>
        </w:rPr>
      </w:pPr>
    </w:p>
    <w:p>
      <w:pPr>
        <w:pStyle w:val="4"/>
        <w:numPr>
          <w:ilvl w:val="0"/>
          <w:numId w:val="0"/>
        </w:numPr>
        <w:spacing w:line="300" w:lineRule="auto"/>
        <w:rPr>
          <w:rFonts w:ascii="微软雅黑" w:hAnsi="微软雅黑" w:eastAsia="微软雅黑" w:cs="微软雅黑"/>
          <w:w w:val="95"/>
          <w:sz w:val="18"/>
          <w:szCs w:val="18"/>
        </w:rPr>
      </w:pPr>
      <w:r>
        <w:rPr>
          <w:rFonts w:hint="eastAsia" w:ascii="微软雅黑" w:hAnsi="微软雅黑" w:eastAsia="微软雅黑" w:cs="微软雅黑"/>
          <w:w w:val="95"/>
          <w:sz w:val="18"/>
          <w:szCs w:val="18"/>
          <w:lang w:val="en-US" w:eastAsia="zh-CN"/>
        </w:rPr>
        <w:t>七、</w:t>
      </w:r>
      <w:r>
        <w:rPr>
          <w:rFonts w:hint="eastAsia" w:ascii="微软雅黑" w:hAnsi="微软雅黑" w:eastAsia="微软雅黑" w:cs="微软雅黑"/>
          <w:w w:val="95"/>
          <w:sz w:val="18"/>
          <w:szCs w:val="18"/>
        </w:rPr>
        <w:t>工作地点：</w:t>
      </w:r>
    </w:p>
    <w:p>
      <w:pPr>
        <w:pStyle w:val="4"/>
        <w:spacing w:line="300" w:lineRule="auto"/>
        <w:ind w:left="0" w:firstLine="336" w:firstLineChars="200"/>
        <w:rPr>
          <w:rFonts w:ascii="微软雅黑" w:hAnsi="微软雅黑" w:eastAsia="微软雅黑" w:cs="微软雅黑"/>
          <w:b w:val="0"/>
          <w:bCs w:val="0"/>
          <w:spacing w:val="-14"/>
          <w:sz w:val="18"/>
          <w:szCs w:val="18"/>
          <w:lang w:eastAsia="zh-CN"/>
        </w:rPr>
      </w:pPr>
      <w:r>
        <w:rPr>
          <w:rFonts w:hint="eastAsia" w:ascii="微软雅黑" w:hAnsi="微软雅黑" w:eastAsia="微软雅黑" w:cs="微软雅黑"/>
          <w:b w:val="0"/>
          <w:bCs w:val="0"/>
          <w:spacing w:val="-6"/>
          <w:sz w:val="18"/>
          <w:szCs w:val="18"/>
          <w:lang w:eastAsia="zh-CN"/>
        </w:rPr>
        <w:t xml:space="preserve">广州  : 广州越秀区东风中路 </w:t>
      </w:r>
      <w:r>
        <w:rPr>
          <w:rFonts w:hint="eastAsia" w:ascii="微软雅黑" w:hAnsi="微软雅黑" w:eastAsia="微软雅黑" w:cs="微软雅黑"/>
          <w:b w:val="0"/>
          <w:bCs w:val="0"/>
          <w:sz w:val="18"/>
          <w:szCs w:val="18"/>
          <w:lang w:eastAsia="zh-CN"/>
        </w:rPr>
        <w:t>268</w:t>
      </w:r>
      <w:r>
        <w:rPr>
          <w:rFonts w:hint="eastAsia" w:ascii="微软雅黑" w:hAnsi="微软雅黑" w:eastAsia="微软雅黑" w:cs="微软雅黑"/>
          <w:b w:val="0"/>
          <w:bCs w:val="0"/>
          <w:spacing w:val="-14"/>
          <w:sz w:val="18"/>
          <w:szCs w:val="18"/>
          <w:lang w:eastAsia="zh-CN"/>
        </w:rPr>
        <w:t xml:space="preserve"> 号广州交易广场 </w:t>
      </w:r>
    </w:p>
    <w:p>
      <w:pPr>
        <w:spacing w:line="300" w:lineRule="auto"/>
        <w:ind w:right="3094" w:firstLine="360" w:firstLineChars="200"/>
        <w:rPr>
          <w:rFonts w:hint="eastAsia" w:ascii="微软雅黑" w:hAnsi="微软雅黑" w:eastAsia="微软雅黑" w:cs="微软雅黑"/>
          <w:b w:val="0"/>
          <w:bCs w:val="0"/>
          <w:spacing w:val="-6"/>
          <w:sz w:val="18"/>
          <w:szCs w:val="18"/>
          <w:lang w:val="en-US" w:eastAsia="zh-CN" w:bidi="ar-SA"/>
        </w:rPr>
      </w:pPr>
      <w:r>
        <w:rPr>
          <w:rFonts w:hint="eastAsia" w:ascii="微软雅黑" w:hAnsi="微软雅黑" w:eastAsia="微软雅黑" w:cs="微软雅黑"/>
          <w:sz w:val="18"/>
          <w:szCs w:val="18"/>
          <w:lang w:eastAsia="zh-CN"/>
        </w:rPr>
        <w:t>深圳：</w:t>
      </w:r>
      <w:r>
        <w:rPr>
          <w:rFonts w:hint="eastAsia" w:ascii="微软雅黑" w:hAnsi="微软雅黑" w:eastAsia="微软雅黑" w:cs="微软雅黑"/>
          <w:b w:val="0"/>
          <w:bCs w:val="0"/>
          <w:spacing w:val="-6"/>
          <w:sz w:val="18"/>
          <w:szCs w:val="18"/>
          <w:lang w:val="en-US" w:eastAsia="zh-CN" w:bidi="ar-SA"/>
        </w:rPr>
        <w:t>深圳市龙岗区横岗街道横岗大厦二期银信中心</w:t>
      </w:r>
    </w:p>
    <w:p>
      <w:pPr>
        <w:pStyle w:val="4"/>
        <w:spacing w:line="300" w:lineRule="auto"/>
        <w:ind w:left="0" w:firstLine="336" w:firstLineChars="200"/>
        <w:rPr>
          <w:rFonts w:hint="default" w:ascii="微软雅黑" w:hAnsi="微软雅黑" w:eastAsia="微软雅黑" w:cs="微软雅黑"/>
          <w:b w:val="0"/>
          <w:bCs w:val="0"/>
          <w:spacing w:val="-6"/>
          <w:sz w:val="18"/>
          <w:szCs w:val="18"/>
          <w:lang w:val="en-US" w:eastAsia="zh-CN" w:bidi="ar-SA"/>
        </w:rPr>
      </w:pPr>
      <w:r>
        <w:rPr>
          <w:rFonts w:hint="eastAsia" w:ascii="微软雅黑" w:hAnsi="微软雅黑" w:eastAsia="微软雅黑" w:cs="微软雅黑"/>
          <w:b w:val="0"/>
          <w:bCs w:val="0"/>
          <w:spacing w:val="-6"/>
          <w:sz w:val="18"/>
          <w:szCs w:val="18"/>
          <w:lang w:val="en-US" w:eastAsia="zh-CN"/>
        </w:rPr>
        <w:t>深圳：深圳市福田区天安创新科技广场（二期）东座405B1</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 xml:space="preserve">长沙：长沙市开福区中山路 589 号开福万达广场 </w:t>
      </w:r>
    </w:p>
    <w:p>
      <w:pPr>
        <w:spacing w:line="300" w:lineRule="auto"/>
        <w:ind w:right="3094" w:firstLine="360" w:firstLineChars="200"/>
        <w:rPr>
          <w:rFonts w:hint="eastAsia" w:ascii="微软雅黑" w:hAnsi="微软雅黑" w:eastAsia="微软雅黑" w:cs="微软雅黑"/>
          <w:b w:val="0"/>
          <w:bCs w:val="0"/>
          <w:spacing w:val="-6"/>
          <w:sz w:val="18"/>
          <w:szCs w:val="18"/>
          <w:lang w:val="en-US" w:eastAsia="zh-CN" w:bidi="ar-SA"/>
        </w:rPr>
      </w:pPr>
      <w:r>
        <w:rPr>
          <w:rFonts w:hint="eastAsia" w:ascii="微软雅黑" w:hAnsi="微软雅黑" w:eastAsia="微软雅黑" w:cs="微软雅黑"/>
          <w:sz w:val="18"/>
          <w:szCs w:val="18"/>
          <w:lang w:eastAsia="zh-CN"/>
        </w:rPr>
        <w:t>杭州：</w:t>
      </w:r>
      <w:r>
        <w:rPr>
          <w:rFonts w:hint="eastAsia" w:ascii="微软雅黑" w:hAnsi="微软雅黑" w:eastAsia="微软雅黑" w:cs="微软雅黑"/>
          <w:b w:val="0"/>
          <w:bCs w:val="0"/>
          <w:spacing w:val="-6"/>
          <w:sz w:val="18"/>
          <w:szCs w:val="18"/>
          <w:lang w:val="en-US" w:eastAsia="zh-CN" w:bidi="ar-SA"/>
        </w:rPr>
        <w:t>杭州市拱墅区508号天行国际中心7幢10层1002</w:t>
      </w:r>
    </w:p>
    <w:p>
      <w:pPr>
        <w:spacing w:line="300" w:lineRule="auto"/>
        <w:ind w:right="3094" w:firstLine="360" w:firstLineChars="2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北京：北京市东城区广渠门内大街90号新裕商务大厦A座314</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其他：全国重点城市开拓中，可供选择</w:t>
      </w:r>
    </w:p>
    <w:p>
      <w:pPr>
        <w:spacing w:line="300" w:lineRule="auto"/>
        <w:ind w:left="299" w:leftChars="136"/>
        <w:rPr>
          <w:rFonts w:ascii="微软雅黑" w:hAnsi="微软雅黑" w:eastAsia="微软雅黑" w:cs="微软雅黑"/>
          <w:color w:val="000000"/>
          <w:sz w:val="18"/>
          <w:szCs w:val="18"/>
          <w:shd w:val="clear" w:color="auto" w:fill="FFFFFF"/>
          <w:lang w:eastAsia="zh-CN"/>
        </w:rPr>
      </w:pPr>
    </w:p>
    <w:p>
      <w:pPr>
        <w:pStyle w:val="4"/>
        <w:spacing w:line="300" w:lineRule="auto"/>
        <w:ind w:left="0"/>
        <w:rPr>
          <w:rFonts w:ascii="微软雅黑" w:hAnsi="微软雅黑" w:eastAsia="微软雅黑" w:cs="微软雅黑"/>
          <w:sz w:val="18"/>
          <w:szCs w:val="18"/>
          <w:lang w:eastAsia="zh-CN"/>
        </w:rPr>
      </w:pPr>
      <w:r>
        <w:rPr>
          <w:rFonts w:hint="eastAsia" w:ascii="微软雅黑" w:hAnsi="微软雅黑" w:eastAsia="微软雅黑" w:cs="微软雅黑"/>
          <w:w w:val="95"/>
          <w:sz w:val="18"/>
          <w:szCs w:val="18"/>
          <w:lang w:val="en-US" w:eastAsia="zh-CN"/>
        </w:rPr>
        <w:t>八</w:t>
      </w:r>
      <w:r>
        <w:rPr>
          <w:rFonts w:hint="eastAsia" w:ascii="微软雅黑" w:hAnsi="微软雅黑" w:eastAsia="微软雅黑" w:cs="微软雅黑"/>
          <w:w w:val="95"/>
          <w:sz w:val="18"/>
          <w:szCs w:val="18"/>
          <w:lang w:eastAsia="zh-CN"/>
        </w:rPr>
        <w:t>、职位竞争力：</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1.达到行业80-90分位的薪酬策略；</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2.专业系统的内部培训+无天花板的晋升；</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3.积极向上的团队，人性化的管理，专业的leader；</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4.最新的行业知识交流；</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5.公司与个人共同成长；</w:t>
      </w:r>
    </w:p>
    <w:p>
      <w:pPr>
        <w:spacing w:line="300" w:lineRule="auto"/>
        <w:ind w:right="3094" w:firstLine="360" w:firstLineChars="20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6.丰富的团队活动+节日福利；</w:t>
      </w:r>
    </w:p>
    <w:p>
      <w:pPr>
        <w:spacing w:line="300" w:lineRule="auto"/>
        <w:ind w:right="3094" w:firstLine="360" w:firstLineChars="200"/>
        <w:rPr>
          <w:rFonts w:ascii="微软雅黑" w:hAnsi="微软雅黑" w:eastAsia="微软雅黑" w:cs="微软雅黑"/>
          <w:w w:val="95"/>
          <w:sz w:val="18"/>
          <w:szCs w:val="18"/>
          <w:lang w:eastAsia="zh-CN"/>
        </w:rPr>
      </w:pPr>
      <w:r>
        <w:rPr>
          <w:rFonts w:hint="eastAsia" w:ascii="微软雅黑" w:hAnsi="微软雅黑" w:eastAsia="微软雅黑" w:cs="微软雅黑"/>
          <w:sz w:val="18"/>
          <w:szCs w:val="18"/>
          <w:lang w:eastAsia="zh-CN"/>
        </w:rPr>
        <w:t>7.公司未来有上市计划，会有一定的股票期权激励。</w:t>
      </w:r>
    </w:p>
    <w:p>
      <w:pPr>
        <w:pStyle w:val="5"/>
        <w:spacing w:before="0" w:line="300" w:lineRule="auto"/>
        <w:ind w:firstLine="180" w:firstLineChars="10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如果希望详细了解罗卡咨询，请登陆我们的公司主页</w:t>
      </w:r>
      <w:r>
        <w:rPr>
          <w:rFonts w:hint="eastAsia" w:ascii="微软雅黑" w:hAnsi="微软雅黑" w:eastAsia="微软雅黑" w:cs="微软雅黑"/>
          <w:color w:val="0000FF"/>
          <w:sz w:val="18"/>
          <w:szCs w:val="18"/>
          <w:lang w:eastAsia="zh-CN"/>
        </w:rPr>
        <w:t>http://www.roca-china.com/</w:t>
      </w:r>
    </w:p>
    <w:p>
      <w:pPr>
        <w:pStyle w:val="5"/>
        <w:tabs>
          <w:tab w:val="left" w:pos="2428"/>
        </w:tabs>
        <w:spacing w:before="0" w:line="300" w:lineRule="auto"/>
        <w:ind w:right="180" w:firstLine="180" w:firstLineChars="100"/>
        <w:rPr>
          <w:rFonts w:ascii="微软雅黑" w:hAnsi="微软雅黑" w:eastAsia="微软雅黑" w:cs="微软雅黑"/>
          <w:w w:val="95"/>
          <w:sz w:val="18"/>
          <w:szCs w:val="18"/>
          <w:lang w:eastAsia="zh-CN"/>
        </w:rPr>
      </w:pPr>
      <w:r>
        <w:rPr>
          <w:rFonts w:hint="eastAsia" w:ascii="微软雅黑" w:hAnsi="微软雅黑" w:eastAsia="微软雅黑" w:cs="微软雅黑"/>
          <w:sz w:val="18"/>
          <w:szCs w:val="18"/>
          <w:lang w:eastAsia="zh-CN"/>
        </w:rPr>
        <w:t>申请职位请发送简历至</w:t>
      </w:r>
      <w:r>
        <w:rPr>
          <w:rFonts w:hint="eastAsia" w:ascii="微软雅黑" w:hAnsi="微软雅黑" w:eastAsia="微软雅黑" w:cs="微软雅黑"/>
          <w:sz w:val="18"/>
          <w:szCs w:val="18"/>
          <w:lang w:val="en-US" w:eastAsia="zh-CN"/>
        </w:rPr>
        <w:t>Alice_tang</w:t>
      </w:r>
      <w:r>
        <w:rPr>
          <w:rFonts w:ascii="微软雅黑" w:hAnsi="微软雅黑" w:eastAsia="微软雅黑" w:cs="微软雅黑"/>
          <w:sz w:val="18"/>
          <w:szCs w:val="18"/>
          <w:lang w:eastAsia="zh-CN"/>
        </w:rPr>
        <w:t>@roca-china.com</w:t>
      </w:r>
      <w:r>
        <w:rPr>
          <w:rFonts w:hint="eastAsia" w:ascii="微软雅黑" w:hAnsi="微软雅黑" w:eastAsia="微软雅黑" w:cs="微软雅黑"/>
          <w:w w:val="95"/>
          <w:sz w:val="18"/>
          <w:szCs w:val="18"/>
          <w:lang w:eastAsia="zh-CN"/>
        </w:rPr>
        <w:t>，邮件主题请注明姓名、应聘岗位和工作地点。</w:t>
      </w:r>
    </w:p>
    <w:p>
      <w:pPr>
        <w:pStyle w:val="8"/>
        <w:widowControl/>
        <w:spacing w:beforeAutospacing="0" w:afterAutospacing="0" w:line="300" w:lineRule="auto"/>
        <w:ind w:left="3291" w:leftChars="405" w:hanging="2400" w:hangingChars="1600"/>
        <w:jc w:val="right"/>
        <w:rPr>
          <w:rFonts w:ascii="微软雅黑" w:hAnsi="微软雅黑" w:eastAsia="微软雅黑" w:cs="微软雅黑"/>
          <w:sz w:val="15"/>
          <w:szCs w:val="15"/>
        </w:rPr>
      </w:pPr>
      <w:r>
        <w:rPr>
          <w:rFonts w:hint="eastAsia" w:ascii="微软雅黑" w:hAnsi="微软雅黑" w:eastAsia="微软雅黑" w:cs="微软雅黑"/>
          <w:color w:val="000000"/>
          <w:sz w:val="15"/>
          <w:szCs w:val="15"/>
          <w:shd w:val="clear" w:color="auto" w:fill="FFFFFF"/>
        </w:rPr>
        <w:t>"Working Together for Business Success, Will You Join Me?"</w:t>
      </w:r>
    </w:p>
    <w:p>
      <w:pPr>
        <w:pStyle w:val="8"/>
        <w:widowControl/>
        <w:spacing w:beforeAutospacing="0" w:afterAutospacing="0" w:line="300" w:lineRule="auto"/>
        <w:jc w:val="right"/>
        <w:rPr>
          <w:rFonts w:ascii="微软雅黑" w:hAnsi="微软雅黑" w:eastAsia="微软雅黑" w:cs="微软雅黑"/>
          <w:sz w:val="15"/>
          <w:szCs w:val="15"/>
        </w:rPr>
      </w:pPr>
      <w:r>
        <w:rPr>
          <w:rFonts w:hint="eastAsia" w:ascii="微软雅黑" w:hAnsi="微软雅黑" w:eastAsia="微软雅黑" w:cs="微软雅黑"/>
          <w:color w:val="000000"/>
          <w:sz w:val="15"/>
          <w:szCs w:val="15"/>
          <w:shd w:val="clear" w:color="auto" w:fill="FFFFFF"/>
        </w:rPr>
        <w:t>跟我一起往下过吧，最好的日子还没有到来呢。——伊丽莎白·勃朗宁。</w:t>
      </w:r>
    </w:p>
    <w:p>
      <w:pPr>
        <w:pStyle w:val="8"/>
        <w:widowControl/>
        <w:spacing w:beforeAutospacing="0" w:afterAutospacing="0" w:line="300" w:lineRule="auto"/>
        <w:jc w:val="right"/>
        <w:rPr>
          <w:rFonts w:ascii="微软雅黑" w:hAnsi="微软雅黑" w:eastAsia="微软雅黑" w:cs="微软雅黑"/>
          <w:i/>
          <w:iCs/>
          <w:color w:val="333399"/>
          <w:sz w:val="15"/>
          <w:szCs w:val="15"/>
          <w:shd w:val="clear" w:color="auto" w:fill="FFFFFF"/>
        </w:rPr>
      </w:pPr>
      <w:r>
        <w:rPr>
          <w:rFonts w:hint="eastAsia" w:ascii="微软雅黑" w:hAnsi="微软雅黑" w:eastAsia="微软雅黑" w:cs="微软雅黑"/>
          <w:i/>
          <w:iCs/>
          <w:color w:val="333399"/>
          <w:sz w:val="15"/>
          <w:szCs w:val="15"/>
          <w:shd w:val="clear" w:color="auto" w:fill="FFFFFF"/>
        </w:rPr>
        <w:t xml:space="preserve">                核心愿景：帮助优秀的企业和政府及个人更为卓越</w:t>
      </w:r>
    </w:p>
    <w:p>
      <w:pPr>
        <w:pStyle w:val="8"/>
        <w:widowControl/>
        <w:spacing w:beforeAutospacing="0" w:afterAutospacing="0" w:line="300" w:lineRule="auto"/>
        <w:jc w:val="right"/>
        <w:rPr>
          <w:rFonts w:ascii="微软雅黑" w:hAnsi="微软雅黑" w:eastAsia="微软雅黑" w:cs="微软雅黑"/>
          <w:i/>
          <w:iCs/>
          <w:color w:val="333399"/>
          <w:sz w:val="15"/>
          <w:szCs w:val="15"/>
          <w:shd w:val="clear" w:color="auto" w:fill="FFFFFF"/>
        </w:rPr>
      </w:pPr>
      <w:r>
        <w:rPr>
          <w:rFonts w:hint="eastAsia" w:ascii="微软雅黑" w:hAnsi="微软雅黑" w:eastAsia="微软雅黑" w:cs="微软雅黑"/>
          <w:i/>
          <w:iCs/>
          <w:color w:val="333399"/>
          <w:sz w:val="15"/>
          <w:szCs w:val="15"/>
          <w:shd w:val="clear" w:color="auto" w:fill="FFFFFF"/>
        </w:rPr>
        <w:t>核心使命：人才驱动世界，让天下没有难招的中高端人才</w:t>
      </w:r>
    </w:p>
    <w:p>
      <w:pPr>
        <w:pStyle w:val="8"/>
        <w:widowControl/>
        <w:spacing w:beforeAutospacing="0" w:afterAutospacing="0" w:line="300" w:lineRule="auto"/>
        <w:jc w:val="right"/>
        <w:rPr>
          <w:rFonts w:ascii="微软雅黑" w:hAnsi="微软雅黑" w:eastAsia="微软雅黑" w:cs="微软雅黑"/>
          <w:i/>
          <w:iCs/>
          <w:color w:val="333399"/>
          <w:sz w:val="15"/>
          <w:szCs w:val="15"/>
          <w:shd w:val="clear" w:color="auto" w:fill="FFFFFF"/>
        </w:rPr>
      </w:pPr>
      <w:r>
        <w:rPr>
          <w:rFonts w:hint="eastAsia" w:ascii="微软雅黑" w:hAnsi="微软雅黑" w:eastAsia="微软雅黑" w:cs="微软雅黑"/>
          <w:i/>
          <w:iCs/>
          <w:color w:val="333399"/>
          <w:sz w:val="15"/>
          <w:szCs w:val="15"/>
          <w:shd w:val="clear" w:color="auto" w:fill="FFFFFF"/>
        </w:rPr>
        <w:t>核心目标：在所切入的行业，都成为数一数二的受人尊敬的公司</w:t>
      </w:r>
    </w:p>
    <w:p>
      <w:pPr>
        <w:pStyle w:val="8"/>
        <w:widowControl/>
        <w:spacing w:beforeAutospacing="0" w:afterAutospacing="0" w:line="300" w:lineRule="auto"/>
        <w:jc w:val="right"/>
        <w:rPr>
          <w:rFonts w:ascii="微软雅黑" w:hAnsi="微软雅黑" w:eastAsia="微软雅黑" w:cs="微软雅黑"/>
          <w:i/>
          <w:iCs/>
          <w:sz w:val="18"/>
          <w:szCs w:val="18"/>
        </w:rPr>
      </w:pPr>
      <w:r>
        <w:rPr>
          <w:rFonts w:hint="eastAsia" w:ascii="微软雅黑" w:hAnsi="微软雅黑" w:eastAsia="微软雅黑" w:cs="微软雅黑"/>
          <w:i/>
          <w:iCs/>
          <w:color w:val="333399"/>
          <w:sz w:val="15"/>
          <w:szCs w:val="15"/>
          <w:shd w:val="clear" w:color="auto" w:fill="FFFFFF"/>
        </w:rPr>
        <w:t>核心形式：探索用人新体验</w:t>
      </w:r>
    </w:p>
    <w:sectPr>
      <w:headerReference r:id="rId3" w:type="default"/>
      <w:pgSz w:w="11910" w:h="16840"/>
      <w:pgMar w:top="114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4202" w:hanging="4202" w:hangingChars="1910"/>
      <w:rPr>
        <w:rFonts w:ascii="Arial" w:hAnsi="Arial"/>
      </w:rPr>
    </w:pPr>
    <w:r>
      <w:rPr>
        <w:rFonts w:ascii="Arial" w:hAnsi="Arial"/>
      </w:rPr>
      <w:t>R</w:t>
    </w:r>
    <w:r>
      <w:rPr>
        <w:rFonts w:hint="eastAsia" w:ascii="Arial" w:hAnsi="Arial"/>
      </w:rPr>
      <w:t>OCA</w:t>
    </w:r>
    <w:r>
      <w:rPr>
        <w:rFonts w:ascii="Arial" w:hAnsi="Arial"/>
      </w:rPr>
      <w:t xml:space="preserve"> International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 xml:space="preserve">     </w:t>
    </w:r>
  </w:p>
  <w:p>
    <w:pPr>
      <w:pStyle w:val="7"/>
    </w:pPr>
    <w:r>
      <w:rPr>
        <w:rFonts w:hint="eastAsia" w:ascii="Arial"/>
        <w:b/>
        <w:sz w:val="22"/>
      </w:rPr>
      <w:t>罗卡</w:t>
    </w:r>
    <w:r>
      <w:rPr>
        <w:rFonts w:ascii="Arial"/>
        <w:b/>
        <w:sz w:val="22"/>
      </w:rPr>
      <w:t>咨询</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B285D"/>
    <w:multiLevelType w:val="singleLevel"/>
    <w:tmpl w:val="5A3B285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82"/>
    <w:rsid w:val="00664473"/>
    <w:rsid w:val="00F2413B"/>
    <w:rsid w:val="00F91C82"/>
    <w:rsid w:val="01B84A4A"/>
    <w:rsid w:val="08301354"/>
    <w:rsid w:val="08AD5C09"/>
    <w:rsid w:val="0DA441E9"/>
    <w:rsid w:val="141D09A7"/>
    <w:rsid w:val="154F55C8"/>
    <w:rsid w:val="17210AD4"/>
    <w:rsid w:val="17FE249B"/>
    <w:rsid w:val="19474475"/>
    <w:rsid w:val="24710848"/>
    <w:rsid w:val="270C214B"/>
    <w:rsid w:val="2BA433E6"/>
    <w:rsid w:val="2E534FFD"/>
    <w:rsid w:val="2F1B047B"/>
    <w:rsid w:val="38901188"/>
    <w:rsid w:val="3D3D6FEF"/>
    <w:rsid w:val="416F738F"/>
    <w:rsid w:val="4198621A"/>
    <w:rsid w:val="45351A87"/>
    <w:rsid w:val="45B1171D"/>
    <w:rsid w:val="4C3F3FA5"/>
    <w:rsid w:val="4D757BDC"/>
    <w:rsid w:val="52B148DF"/>
    <w:rsid w:val="5762449B"/>
    <w:rsid w:val="605067DE"/>
    <w:rsid w:val="6CD7633E"/>
    <w:rsid w:val="6E8D1F9B"/>
    <w:rsid w:val="79CB76B1"/>
    <w:rsid w:val="7AF24EC3"/>
    <w:rsid w:val="7CDC3331"/>
    <w:rsid w:val="7DB2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120"/>
      <w:jc w:val="both"/>
      <w:outlineLvl w:val="0"/>
    </w:pPr>
    <w:rPr>
      <w:b/>
      <w:bCs/>
    </w:rPr>
  </w:style>
  <w:style w:type="paragraph" w:styleId="3">
    <w:name w:val="heading 2"/>
    <w:basedOn w:val="1"/>
    <w:next w:val="1"/>
    <w:qFormat/>
    <w:uiPriority w:val="1"/>
    <w:pPr>
      <w:ind w:left="120" w:right="114" w:firstLine="328"/>
      <w:outlineLvl w:val="1"/>
    </w:pPr>
  </w:style>
  <w:style w:type="paragraph" w:styleId="4">
    <w:name w:val="heading 3"/>
    <w:basedOn w:val="1"/>
    <w:next w:val="1"/>
    <w:qFormat/>
    <w:uiPriority w:val="1"/>
    <w:pPr>
      <w:ind w:left="120"/>
      <w:outlineLvl w:val="2"/>
    </w:pPr>
    <w:rPr>
      <w:b/>
      <w:bCs/>
      <w:sz w:val="21"/>
      <w:szCs w:val="21"/>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66"/>
      <w:ind w:left="120"/>
    </w:pPr>
    <w:rPr>
      <w:sz w:val="21"/>
      <w:szCs w:val="21"/>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eastAsia="zh-CN"/>
    </w:rPr>
  </w:style>
  <w:style w:type="character" w:styleId="11">
    <w:name w:val="Hyperlink"/>
    <w:basedOn w:val="10"/>
    <w:qFormat/>
    <w:uiPriority w:val="0"/>
    <w:rPr>
      <w:color w:val="0000FF"/>
      <w:u w:val="single"/>
    </w:r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列出段落1"/>
    <w:basedOn w:val="1"/>
    <w:qFormat/>
    <w:uiPriority w:val="1"/>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1414</Words>
  <Characters>1573</Characters>
  <Lines>12</Lines>
  <Paragraphs>3</Paragraphs>
  <TotalTime>5</TotalTime>
  <ScaleCrop>false</ScaleCrop>
  <LinksUpToDate>false</LinksUpToDate>
  <CharactersWithSpaces>1690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2017-09-27T09:38:00Z</dcterms:created>
  <dc:creator>Administrator</dc:creator>
  <cp:lastModifiedBy>Administrator</cp:lastModifiedBy>
  <dcterms:modified xsi:type="dcterms:W3CDTF">2021-09-14T09:01:12Z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WPS Office</vt:lpwstr>
  </property>
  <property fmtid="{D5CDD505-2E9C-101B-9397-08002B2CF9AE}" pid="4" name="LastSaved">
    <vt:filetime>2017-09-27T00:00:00Z</vt:filetime>
  </property>
  <property fmtid="{D5CDD505-2E9C-101B-9397-08002B2CF9AE}" pid="5" name="KSOProductBuildVer">
    <vt:lpwstr>2052-11.1.0.10700</vt:lpwstr>
  </property>
  <property fmtid="{D5CDD505-2E9C-101B-9397-08002B2CF9AE}" pid="6" name="ICV">
    <vt:lpwstr>FA76622A05A04DB6A59D0FE1415D2FB4</vt:lpwstr>
  </property>
</Properties>
</file>