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DD0CA">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600" w:lineRule="exact"/>
        <w:jc w:val="center"/>
        <w:textAlignment w:val="auto"/>
        <w:rPr>
          <w:rFonts w:hint="eastAsia" w:ascii="仿宋_GB2312" w:eastAsia="仿宋_GB2312"/>
          <w:b/>
          <w:bCs/>
          <w:color w:val="111111"/>
          <w:sz w:val="21"/>
          <w:szCs w:val="21"/>
        </w:rPr>
      </w:pPr>
      <w:r>
        <w:rPr>
          <w:rFonts w:hint="eastAsia" w:ascii="方正小标宋简体" w:hAnsi="等线 Light" w:eastAsia="方正小标宋简体" w:cs="宋体"/>
          <w:b/>
          <w:color w:val="111111"/>
          <w:kern w:val="0"/>
          <w:sz w:val="44"/>
          <w:szCs w:val="44"/>
        </w:rPr>
        <w:t>华南农业大学艺术学院促进毕业生就业工作办法</w:t>
      </w:r>
      <w:r>
        <w:rPr>
          <w:rFonts w:hint="eastAsia" w:ascii="方正小标宋简体" w:hAnsi="等线 Light" w:eastAsia="方正小标宋简体" w:cs="宋体"/>
          <w:b/>
          <w:color w:val="111111"/>
          <w:kern w:val="0"/>
          <w:sz w:val="44"/>
          <w:szCs w:val="44"/>
          <w:lang w:eastAsia="zh-CN"/>
        </w:rPr>
        <w:t>（</w:t>
      </w:r>
      <w:r>
        <w:rPr>
          <w:rFonts w:hint="eastAsia" w:ascii="方正小标宋简体" w:hAnsi="等线 Light" w:eastAsia="方正小标宋简体" w:cs="宋体"/>
          <w:b/>
          <w:color w:val="111111"/>
          <w:kern w:val="0"/>
          <w:sz w:val="44"/>
          <w:szCs w:val="44"/>
          <w:lang w:val="en-US" w:eastAsia="zh-CN"/>
        </w:rPr>
        <w:t>2026年修订稿</w:t>
      </w:r>
      <w:r>
        <w:rPr>
          <w:rFonts w:hint="eastAsia" w:ascii="方正小标宋简体" w:hAnsi="等线 Light" w:eastAsia="方正小标宋简体" w:cs="宋体"/>
          <w:b/>
          <w:color w:val="111111"/>
          <w:kern w:val="0"/>
          <w:sz w:val="44"/>
          <w:szCs w:val="44"/>
          <w:lang w:eastAsia="zh-CN"/>
        </w:rPr>
        <w:t>）</w:t>
      </w:r>
    </w:p>
    <w:p w14:paraId="64AC795F">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eastAsia="仿宋_GB2312"/>
          <w:b/>
          <w:bCs/>
          <w:color w:val="111111"/>
          <w:sz w:val="32"/>
          <w:szCs w:val="32"/>
        </w:rPr>
      </w:pPr>
      <w:r>
        <w:rPr>
          <w:rFonts w:hint="eastAsia" w:ascii="仿宋_GB2312" w:eastAsia="仿宋_GB2312"/>
          <w:b/>
          <w:bCs/>
          <w:color w:val="111111"/>
          <w:sz w:val="32"/>
          <w:szCs w:val="32"/>
        </w:rPr>
        <w:t>第一章  总则</w:t>
      </w:r>
    </w:p>
    <w:p w14:paraId="6310DF76">
      <w:pPr>
        <w:ind w:firstLine="643" w:firstLineChars="200"/>
        <w:rPr>
          <w:rFonts w:hint="eastAsia" w:ascii="仿宋_GB2312" w:eastAsia="仿宋_GB2312"/>
          <w:color w:val="111111"/>
          <w:sz w:val="32"/>
          <w:szCs w:val="32"/>
          <w:highlight w:val="none"/>
        </w:rPr>
      </w:pPr>
      <w:r>
        <w:rPr>
          <w:rFonts w:hint="eastAsia" w:ascii="仿宋_GB2312" w:eastAsia="仿宋_GB2312"/>
          <w:b/>
          <w:bCs/>
          <w:color w:val="111111"/>
          <w:sz w:val="32"/>
          <w:szCs w:val="32"/>
          <w:highlight w:val="none"/>
        </w:rPr>
        <w:t>第一条</w:t>
      </w:r>
      <w:r>
        <w:rPr>
          <w:rFonts w:hint="eastAsia" w:ascii="仿宋_GB2312" w:eastAsia="仿宋_GB2312"/>
          <w:color w:val="111111"/>
          <w:sz w:val="32"/>
          <w:szCs w:val="32"/>
          <w:highlight w:val="none"/>
        </w:rPr>
        <w:t xml:space="preserve">  为深入贯彻党和国家关于积极做好高校毕业生就业工作的有关要求，鼓励全院教工和毕业生投入</w:t>
      </w:r>
      <w:r>
        <w:rPr>
          <w:rFonts w:hint="eastAsia" w:ascii="仿宋_GB2312" w:eastAsia="仿宋_GB2312"/>
          <w:color w:val="111111"/>
          <w:sz w:val="32"/>
          <w:szCs w:val="32"/>
          <w:highlight w:val="none"/>
          <w:lang w:val="en-US" w:eastAsia="zh-CN"/>
        </w:rPr>
        <w:t>升学</w:t>
      </w:r>
      <w:r>
        <w:rPr>
          <w:rFonts w:hint="eastAsia" w:ascii="仿宋_GB2312" w:eastAsia="仿宋_GB2312"/>
          <w:color w:val="111111"/>
          <w:sz w:val="32"/>
          <w:szCs w:val="32"/>
          <w:highlight w:val="none"/>
        </w:rPr>
        <w:t>及</w:t>
      </w:r>
      <w:r>
        <w:rPr>
          <w:rFonts w:hint="eastAsia" w:ascii="仿宋_GB2312" w:eastAsia="仿宋_GB2312"/>
          <w:color w:val="111111"/>
          <w:sz w:val="32"/>
          <w:szCs w:val="32"/>
          <w:highlight w:val="none"/>
          <w:lang w:val="en-US" w:eastAsia="zh-CN"/>
        </w:rPr>
        <w:t>就业</w:t>
      </w:r>
      <w:r>
        <w:rPr>
          <w:rFonts w:hint="eastAsia" w:ascii="仿宋_GB2312" w:eastAsia="仿宋_GB2312"/>
          <w:color w:val="111111"/>
          <w:sz w:val="32"/>
          <w:szCs w:val="32"/>
          <w:highlight w:val="none"/>
        </w:rPr>
        <w:t>工作，促进我院毕业生</w:t>
      </w:r>
      <w:r>
        <w:rPr>
          <w:rFonts w:hint="eastAsia" w:ascii="仿宋_GB2312" w:eastAsia="仿宋_GB2312"/>
          <w:color w:val="111111"/>
          <w:sz w:val="32"/>
          <w:szCs w:val="32"/>
          <w:highlight w:val="none"/>
          <w:lang w:val="en-US" w:eastAsia="zh-CN"/>
        </w:rPr>
        <w:t>升学</w:t>
      </w:r>
      <w:r>
        <w:rPr>
          <w:rFonts w:hint="eastAsia" w:ascii="仿宋_GB2312" w:eastAsia="仿宋_GB2312"/>
          <w:color w:val="111111"/>
          <w:sz w:val="32"/>
          <w:szCs w:val="32"/>
          <w:highlight w:val="none"/>
        </w:rPr>
        <w:t>就业工作高质量发展，结合我院实际，制定本办法。</w:t>
      </w:r>
    </w:p>
    <w:p w14:paraId="1DD502B0">
      <w:pPr>
        <w:ind w:firstLine="643" w:firstLineChars="200"/>
        <w:rPr>
          <w:rFonts w:hint="eastAsia" w:ascii="仿宋_GB2312" w:eastAsia="仿宋_GB2312"/>
          <w:color w:val="111111"/>
          <w:sz w:val="32"/>
          <w:szCs w:val="32"/>
          <w:highlight w:val="none"/>
        </w:rPr>
      </w:pPr>
      <w:r>
        <w:rPr>
          <w:rFonts w:hint="eastAsia" w:ascii="仿宋_GB2312" w:eastAsia="仿宋_GB2312"/>
          <w:b/>
          <w:bCs/>
          <w:color w:val="111111"/>
          <w:sz w:val="32"/>
          <w:szCs w:val="32"/>
          <w:highlight w:val="none"/>
        </w:rPr>
        <w:t>第二条</w:t>
      </w:r>
      <w:r>
        <w:rPr>
          <w:rFonts w:hint="eastAsia" w:ascii="仿宋_GB2312" w:eastAsia="仿宋_GB2312"/>
          <w:color w:val="111111"/>
          <w:sz w:val="32"/>
          <w:szCs w:val="32"/>
          <w:highlight w:val="none"/>
        </w:rPr>
        <w:t xml:space="preserve">  本办法奖励对象为</w:t>
      </w:r>
      <w:r>
        <w:rPr>
          <w:rFonts w:hint="eastAsia" w:ascii="仿宋_GB2312" w:eastAsia="仿宋_GB2312"/>
          <w:color w:val="111111"/>
          <w:sz w:val="32"/>
          <w:szCs w:val="32"/>
          <w:highlight w:val="none"/>
          <w:lang w:val="en-US" w:eastAsia="zh-CN"/>
        </w:rPr>
        <w:t>升学</w:t>
      </w:r>
      <w:r>
        <w:rPr>
          <w:rFonts w:hint="eastAsia" w:ascii="仿宋_GB2312" w:eastAsia="仿宋_GB2312"/>
          <w:color w:val="111111"/>
          <w:sz w:val="32"/>
          <w:szCs w:val="32"/>
          <w:highlight w:val="none"/>
        </w:rPr>
        <w:t>、</w:t>
      </w:r>
      <w:r>
        <w:rPr>
          <w:rFonts w:hint="eastAsia" w:ascii="仿宋_GB2312" w:eastAsia="仿宋_GB2312"/>
          <w:color w:val="111111"/>
          <w:sz w:val="32"/>
          <w:szCs w:val="32"/>
          <w:highlight w:val="none"/>
          <w:lang w:val="en-US" w:eastAsia="zh-CN"/>
        </w:rPr>
        <w:t>就业</w:t>
      </w:r>
      <w:r>
        <w:rPr>
          <w:rFonts w:hint="eastAsia" w:ascii="仿宋_GB2312" w:eastAsia="仿宋_GB2312"/>
          <w:color w:val="111111"/>
          <w:sz w:val="32"/>
          <w:szCs w:val="32"/>
          <w:highlight w:val="none"/>
        </w:rPr>
        <w:t>成绩突出的毕业班级、毕业班班主任，以及为毕业生就业提供有效帮助且贡献突出的学院教职工。</w:t>
      </w:r>
    </w:p>
    <w:p w14:paraId="44725161">
      <w:pPr>
        <w:ind w:firstLine="643" w:firstLineChars="200"/>
        <w:rPr>
          <w:rFonts w:hint="eastAsia" w:ascii="仿宋_GB2312" w:eastAsia="仿宋_GB2312"/>
          <w:color w:val="111111"/>
          <w:sz w:val="32"/>
          <w:szCs w:val="32"/>
          <w:highlight w:val="none"/>
        </w:rPr>
      </w:pPr>
      <w:r>
        <w:rPr>
          <w:rFonts w:hint="eastAsia" w:ascii="仿宋_GB2312" w:eastAsia="仿宋_GB2312"/>
          <w:b/>
          <w:bCs/>
          <w:color w:val="111111"/>
          <w:sz w:val="32"/>
          <w:szCs w:val="32"/>
          <w:highlight w:val="none"/>
        </w:rPr>
        <w:t>第三条</w:t>
      </w:r>
      <w:r>
        <w:rPr>
          <w:rFonts w:hint="eastAsia" w:ascii="仿宋_GB2312" w:eastAsia="仿宋_GB2312"/>
          <w:color w:val="111111"/>
          <w:sz w:val="32"/>
          <w:szCs w:val="32"/>
          <w:highlight w:val="none"/>
        </w:rPr>
        <w:t xml:space="preserve">  本办法所指升学</w:t>
      </w:r>
      <w:r>
        <w:rPr>
          <w:rFonts w:hint="eastAsia" w:ascii="仿宋_GB2312" w:eastAsia="仿宋_GB2312"/>
          <w:color w:val="111111"/>
          <w:sz w:val="32"/>
          <w:szCs w:val="32"/>
          <w:highlight w:val="none"/>
          <w:lang w:val="en-US" w:eastAsia="zh-CN"/>
        </w:rPr>
        <w:t>就业</w:t>
      </w:r>
      <w:r>
        <w:rPr>
          <w:rFonts w:hint="eastAsia" w:ascii="仿宋_GB2312" w:eastAsia="仿宋_GB2312"/>
          <w:color w:val="111111"/>
          <w:sz w:val="32"/>
          <w:szCs w:val="32"/>
          <w:highlight w:val="none"/>
        </w:rPr>
        <w:t>工作奖包括</w:t>
      </w:r>
      <w:r>
        <w:rPr>
          <w:rFonts w:hint="eastAsia" w:ascii="仿宋_GB2312" w:eastAsia="仿宋_GB2312"/>
          <w:color w:val="111111"/>
          <w:sz w:val="32"/>
          <w:szCs w:val="32"/>
          <w:highlight w:val="none"/>
          <w:lang w:val="en-US" w:eastAsia="zh-CN"/>
        </w:rPr>
        <w:t>七</w:t>
      </w:r>
      <w:r>
        <w:rPr>
          <w:rFonts w:hint="eastAsia" w:ascii="仿宋_GB2312" w:eastAsia="仿宋_GB2312"/>
          <w:color w:val="111111"/>
          <w:sz w:val="32"/>
          <w:szCs w:val="32"/>
          <w:highlight w:val="none"/>
        </w:rPr>
        <w:t>类：就业积极先进班集体奖、就业工作优秀班主任奖、基层就业奖、就业工作积极分子奖、考研报考支持奖</w:t>
      </w:r>
      <w:r>
        <w:rPr>
          <w:rFonts w:hint="eastAsia" w:ascii="仿宋_GB2312" w:eastAsia="仿宋_GB2312"/>
          <w:color w:val="111111"/>
          <w:sz w:val="32"/>
          <w:szCs w:val="32"/>
          <w:highlight w:val="none"/>
          <w:lang w:eastAsia="zh-CN"/>
        </w:rPr>
        <w:t>、升学</w:t>
      </w:r>
      <w:r>
        <w:rPr>
          <w:rFonts w:hint="eastAsia" w:ascii="仿宋_GB2312" w:eastAsia="仿宋_GB2312"/>
          <w:color w:val="111111"/>
          <w:sz w:val="32"/>
          <w:szCs w:val="32"/>
          <w:highlight w:val="none"/>
          <w:lang w:val="en-US" w:eastAsia="zh-CN"/>
        </w:rPr>
        <w:t>激励</w:t>
      </w:r>
      <w:r>
        <w:rPr>
          <w:rFonts w:hint="eastAsia" w:ascii="仿宋_GB2312" w:eastAsia="仿宋_GB2312"/>
          <w:color w:val="111111"/>
          <w:sz w:val="32"/>
          <w:szCs w:val="32"/>
          <w:highlight w:val="none"/>
          <w:lang w:eastAsia="zh-CN"/>
        </w:rPr>
        <w:t>奖、升学积极先进班集体奖</w:t>
      </w:r>
      <w:r>
        <w:rPr>
          <w:rFonts w:hint="eastAsia" w:ascii="仿宋_GB2312" w:eastAsia="仿宋_GB2312"/>
          <w:color w:val="111111"/>
          <w:sz w:val="32"/>
          <w:szCs w:val="32"/>
          <w:highlight w:val="none"/>
        </w:rPr>
        <w:t>。</w:t>
      </w:r>
    </w:p>
    <w:p w14:paraId="79A85D41">
      <w:pPr>
        <w:ind w:firstLine="643" w:firstLineChars="200"/>
        <w:rPr>
          <w:rFonts w:hint="eastAsia" w:ascii="仿宋_GB2312" w:eastAsia="仿宋_GB2312"/>
          <w:color w:val="111111"/>
          <w:sz w:val="32"/>
          <w:szCs w:val="32"/>
          <w:highlight w:val="none"/>
        </w:rPr>
      </w:pPr>
      <w:r>
        <w:rPr>
          <w:rFonts w:hint="eastAsia" w:ascii="仿宋_GB2312" w:eastAsia="仿宋_GB2312"/>
          <w:b/>
          <w:bCs/>
          <w:color w:val="111111"/>
          <w:sz w:val="32"/>
          <w:szCs w:val="32"/>
          <w:highlight w:val="none"/>
        </w:rPr>
        <w:t>第四条</w:t>
      </w:r>
      <w:r>
        <w:rPr>
          <w:rFonts w:hint="eastAsia" w:ascii="仿宋_GB2312" w:eastAsia="仿宋_GB2312"/>
          <w:color w:val="111111"/>
          <w:sz w:val="32"/>
          <w:szCs w:val="32"/>
          <w:highlight w:val="none"/>
        </w:rPr>
        <w:t xml:space="preserve">  学院升学</w:t>
      </w:r>
      <w:r>
        <w:rPr>
          <w:rFonts w:hint="eastAsia" w:ascii="仿宋_GB2312" w:eastAsia="仿宋_GB2312"/>
          <w:color w:val="111111"/>
          <w:sz w:val="32"/>
          <w:szCs w:val="32"/>
          <w:highlight w:val="none"/>
          <w:lang w:val="en-US" w:eastAsia="zh-CN"/>
        </w:rPr>
        <w:t>就业</w:t>
      </w:r>
      <w:r>
        <w:rPr>
          <w:rFonts w:hint="eastAsia" w:ascii="仿宋_GB2312" w:eastAsia="仿宋_GB2312"/>
          <w:color w:val="111111"/>
          <w:sz w:val="32"/>
          <w:szCs w:val="32"/>
          <w:highlight w:val="none"/>
        </w:rPr>
        <w:t>工作考评奖励工作，坚持公开、公平、公正和注重实绩的原则。</w:t>
      </w:r>
    </w:p>
    <w:p w14:paraId="19C69DC3">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仿宋_GB2312" w:eastAsia="仿宋_GB2312"/>
          <w:b/>
          <w:bCs/>
          <w:color w:val="111111"/>
          <w:sz w:val="32"/>
          <w:szCs w:val="32"/>
          <w:highlight w:val="none"/>
          <w:lang w:val="en-US" w:eastAsia="zh-CN"/>
        </w:rPr>
      </w:pPr>
      <w:r>
        <w:rPr>
          <w:rFonts w:hint="eastAsia" w:ascii="仿宋_GB2312" w:eastAsia="仿宋_GB2312"/>
          <w:b/>
          <w:bCs/>
          <w:color w:val="111111"/>
          <w:sz w:val="32"/>
          <w:szCs w:val="32"/>
          <w:highlight w:val="none"/>
        </w:rPr>
        <w:t xml:space="preserve">第二章  </w:t>
      </w:r>
      <w:r>
        <w:rPr>
          <w:rFonts w:hint="eastAsia" w:ascii="仿宋_GB2312" w:eastAsia="仿宋_GB2312"/>
          <w:b/>
          <w:bCs/>
          <w:color w:val="111111"/>
          <w:sz w:val="32"/>
          <w:szCs w:val="32"/>
          <w:highlight w:val="none"/>
          <w:lang w:val="en-US" w:eastAsia="zh-CN"/>
        </w:rPr>
        <w:t>奖励</w:t>
      </w:r>
      <w:r>
        <w:rPr>
          <w:rFonts w:hint="eastAsia" w:ascii="仿宋_GB2312" w:eastAsia="仿宋_GB2312"/>
          <w:b/>
          <w:bCs/>
          <w:color w:val="111111"/>
          <w:sz w:val="32"/>
          <w:szCs w:val="32"/>
          <w:highlight w:val="none"/>
        </w:rPr>
        <w:t>条件</w:t>
      </w:r>
      <w:r>
        <w:rPr>
          <w:rFonts w:hint="eastAsia" w:ascii="仿宋_GB2312" w:eastAsia="仿宋_GB2312"/>
          <w:b/>
          <w:bCs/>
          <w:color w:val="111111"/>
          <w:sz w:val="32"/>
          <w:szCs w:val="32"/>
          <w:highlight w:val="none"/>
          <w:lang w:val="en-US" w:eastAsia="zh-CN"/>
        </w:rPr>
        <w:t>及标准</w:t>
      </w:r>
    </w:p>
    <w:p w14:paraId="232835E0">
      <w:pPr>
        <w:ind w:firstLine="643" w:firstLineChars="200"/>
        <w:rPr>
          <w:rFonts w:hint="eastAsia" w:ascii="仿宋_GB2312" w:eastAsia="仿宋_GB2312"/>
          <w:color w:val="111111"/>
          <w:sz w:val="32"/>
          <w:szCs w:val="32"/>
          <w:highlight w:val="none"/>
        </w:rPr>
      </w:pPr>
      <w:r>
        <w:rPr>
          <w:rFonts w:hint="eastAsia" w:ascii="仿宋_GB2312" w:eastAsia="仿宋_GB2312"/>
          <w:b/>
          <w:bCs/>
          <w:color w:val="111111"/>
          <w:sz w:val="32"/>
          <w:szCs w:val="32"/>
          <w:highlight w:val="none"/>
        </w:rPr>
        <w:t>第五条</w:t>
      </w:r>
      <w:r>
        <w:rPr>
          <w:rFonts w:hint="eastAsia" w:ascii="仿宋_GB2312" w:eastAsia="仿宋_GB2312"/>
          <w:color w:val="111111"/>
          <w:sz w:val="32"/>
          <w:szCs w:val="32"/>
          <w:highlight w:val="none"/>
        </w:rPr>
        <w:t xml:space="preserve">  就业积极先进班集体奖</w:t>
      </w:r>
    </w:p>
    <w:p w14:paraId="2C373C53">
      <w:pPr>
        <w:ind w:firstLine="640" w:firstLineChars="200"/>
        <w:rPr>
          <w:rFonts w:hint="default" w:ascii="仿宋_GB2312" w:eastAsia="仿宋_GB2312"/>
          <w:color w:val="111111"/>
          <w:sz w:val="32"/>
          <w:szCs w:val="32"/>
          <w:lang w:val="en-US" w:eastAsia="zh-CN"/>
        </w:rPr>
      </w:pPr>
      <w:r>
        <w:rPr>
          <w:rFonts w:hint="eastAsia" w:ascii="仿宋_GB2312" w:eastAsia="仿宋_GB2312"/>
          <w:color w:val="111111"/>
          <w:sz w:val="32"/>
          <w:szCs w:val="32"/>
          <w:highlight w:val="none"/>
        </w:rPr>
        <w:t>奖项一：截至毕业当年6月10日，</w:t>
      </w:r>
      <w:r>
        <w:rPr>
          <w:rFonts w:hint="eastAsia" w:ascii="仿宋_GB2312" w:eastAsia="仿宋_GB2312"/>
          <w:color w:val="111111"/>
          <w:sz w:val="32"/>
          <w:szCs w:val="32"/>
          <w:highlight w:val="none"/>
          <w:lang w:val="en-US" w:eastAsia="zh-CN"/>
        </w:rPr>
        <w:t>班级整体</w:t>
      </w:r>
      <w:r>
        <w:rPr>
          <w:rFonts w:hint="eastAsia" w:ascii="仿宋_GB2312" w:eastAsia="仿宋_GB2312"/>
          <w:color w:val="111111"/>
          <w:sz w:val="32"/>
          <w:szCs w:val="32"/>
          <w:highlight w:val="none"/>
        </w:rPr>
        <w:t>落实率（就业、升学人数</w:t>
      </w:r>
      <w:r>
        <w:rPr>
          <w:rFonts w:hint="eastAsia" w:ascii="仿宋_GB2312" w:eastAsia="仿宋_GB2312"/>
          <w:color w:val="111111"/>
          <w:sz w:val="32"/>
          <w:szCs w:val="32"/>
          <w:highlight w:val="none"/>
          <w:lang w:val="en-US" w:eastAsia="zh-CN"/>
        </w:rPr>
        <w:t>除以毕业人数）≥60%，奖励1000元/班；</w:t>
      </w:r>
    </w:p>
    <w:p w14:paraId="56E87D14">
      <w:pPr>
        <w:ind w:firstLine="640" w:firstLineChars="200"/>
        <w:rPr>
          <w:rFonts w:hint="eastAsia" w:ascii="仿宋_GB2312" w:eastAsia="仿宋_GB2312"/>
          <w:color w:val="111111"/>
          <w:sz w:val="32"/>
          <w:szCs w:val="32"/>
          <w:lang w:val="en-US" w:eastAsia="zh-CN"/>
        </w:rPr>
      </w:pPr>
      <w:r>
        <w:rPr>
          <w:rFonts w:hint="eastAsia" w:ascii="仿宋_GB2312" w:eastAsia="仿宋_GB2312"/>
          <w:color w:val="111111"/>
          <w:sz w:val="32"/>
          <w:szCs w:val="32"/>
          <w:lang w:val="en-US" w:eastAsia="zh-CN"/>
        </w:rPr>
        <w:t>奖项二：截至毕业当年6月10日，班级整体落实率（就业、升学人数除以毕业人数）≥80%，奖励2000元/班。</w:t>
      </w:r>
    </w:p>
    <w:p w14:paraId="6BA56AB7">
      <w:pPr>
        <w:ind w:firstLine="640" w:firstLineChars="200"/>
        <w:rPr>
          <w:rFonts w:hint="eastAsia" w:ascii="仿宋_GB2312" w:eastAsia="仿宋_GB2312"/>
          <w:color w:val="111111"/>
          <w:sz w:val="32"/>
          <w:szCs w:val="32"/>
          <w:lang w:val="en-US" w:eastAsia="zh-CN"/>
        </w:rPr>
      </w:pPr>
      <w:r>
        <w:rPr>
          <w:rFonts w:hint="eastAsia" w:ascii="仿宋_GB2312" w:eastAsia="仿宋_GB2312"/>
          <w:color w:val="111111"/>
          <w:sz w:val="32"/>
          <w:szCs w:val="32"/>
          <w:lang w:val="en-US" w:eastAsia="zh-CN"/>
        </w:rPr>
        <w:t>奖项一和奖项二不叠加，以奖金最高项奖励。奖励于毕业当年6月20日前发放。</w:t>
      </w:r>
    </w:p>
    <w:p w14:paraId="468BFF18">
      <w:pPr>
        <w:ind w:firstLine="643" w:firstLineChars="200"/>
        <w:rPr>
          <w:rFonts w:hint="eastAsia" w:ascii="仿宋_GB2312" w:eastAsia="仿宋_GB2312"/>
          <w:color w:val="111111"/>
          <w:sz w:val="32"/>
          <w:szCs w:val="32"/>
          <w:lang w:val="en-US" w:eastAsia="zh-CN"/>
        </w:rPr>
      </w:pPr>
      <w:r>
        <w:rPr>
          <w:rFonts w:hint="eastAsia" w:ascii="仿宋_GB2312" w:eastAsia="仿宋_GB2312"/>
          <w:b/>
          <w:bCs/>
          <w:color w:val="111111"/>
          <w:sz w:val="32"/>
          <w:szCs w:val="32"/>
        </w:rPr>
        <w:t>第</w:t>
      </w:r>
      <w:r>
        <w:rPr>
          <w:rFonts w:hint="eastAsia" w:ascii="仿宋_GB2312" w:eastAsia="仿宋_GB2312"/>
          <w:b/>
          <w:bCs/>
          <w:color w:val="111111"/>
          <w:sz w:val="32"/>
          <w:szCs w:val="32"/>
          <w:lang w:val="en-US" w:eastAsia="zh-CN"/>
        </w:rPr>
        <w:t>六</w:t>
      </w:r>
      <w:r>
        <w:rPr>
          <w:rFonts w:hint="eastAsia" w:ascii="仿宋_GB2312" w:eastAsia="仿宋_GB2312"/>
          <w:b/>
          <w:bCs/>
          <w:color w:val="111111"/>
          <w:sz w:val="32"/>
          <w:szCs w:val="32"/>
        </w:rPr>
        <w:t>条</w:t>
      </w:r>
      <w:r>
        <w:rPr>
          <w:rFonts w:hint="eastAsia" w:ascii="仿宋_GB2312" w:eastAsia="仿宋_GB2312"/>
          <w:color w:val="111111"/>
          <w:sz w:val="32"/>
          <w:szCs w:val="32"/>
          <w:lang w:val="en-US" w:eastAsia="zh-CN"/>
        </w:rPr>
        <w:t xml:space="preserve">  就业工作优秀班主任奖</w:t>
      </w:r>
    </w:p>
    <w:p w14:paraId="1D08598F">
      <w:pPr>
        <w:ind w:firstLine="640" w:firstLineChars="200"/>
        <w:rPr>
          <w:rFonts w:hint="eastAsia" w:ascii="仿宋_GB2312" w:eastAsia="仿宋_GB2312"/>
          <w:color w:val="111111"/>
          <w:sz w:val="32"/>
          <w:szCs w:val="32"/>
          <w:lang w:val="en-US" w:eastAsia="zh-CN"/>
        </w:rPr>
      </w:pPr>
      <w:r>
        <w:rPr>
          <w:rFonts w:hint="eastAsia" w:ascii="仿宋_GB2312" w:eastAsia="仿宋_GB2312"/>
          <w:color w:val="111111"/>
          <w:sz w:val="32"/>
          <w:szCs w:val="32"/>
          <w:lang w:val="en-US" w:eastAsia="zh-CN"/>
        </w:rPr>
        <w:t>截至8月31日，所带班级整体落实率（就业、升学人数除以毕业人数）排年级前五名且超过90%的班主任，给予奖励1000元/人。</w:t>
      </w:r>
    </w:p>
    <w:p w14:paraId="54AD449D">
      <w:pPr>
        <w:ind w:firstLine="643" w:firstLineChars="200"/>
        <w:rPr>
          <w:rFonts w:hint="eastAsia" w:ascii="仿宋_GB2312" w:eastAsia="仿宋_GB2312"/>
          <w:color w:val="111111"/>
          <w:sz w:val="32"/>
          <w:szCs w:val="32"/>
          <w:lang w:val="en-US" w:eastAsia="zh-CN"/>
        </w:rPr>
      </w:pPr>
      <w:r>
        <w:rPr>
          <w:rFonts w:hint="eastAsia" w:ascii="仿宋_GB2312" w:eastAsia="仿宋_GB2312"/>
          <w:b/>
          <w:bCs/>
          <w:color w:val="111111"/>
          <w:sz w:val="32"/>
          <w:szCs w:val="32"/>
          <w:lang w:val="en-US" w:eastAsia="zh-CN"/>
        </w:rPr>
        <w:t>第七条</w:t>
      </w:r>
      <w:r>
        <w:rPr>
          <w:rFonts w:hint="eastAsia" w:ascii="仿宋_GB2312" w:eastAsia="仿宋_GB2312"/>
          <w:color w:val="111111"/>
          <w:sz w:val="32"/>
          <w:szCs w:val="32"/>
          <w:lang w:val="en-US" w:eastAsia="zh-CN"/>
        </w:rPr>
        <w:t xml:space="preserve">  基层就业奖</w:t>
      </w:r>
    </w:p>
    <w:p w14:paraId="750A55F0">
      <w:pPr>
        <w:ind w:firstLine="640" w:firstLineChars="200"/>
        <w:rPr>
          <w:rFonts w:hint="eastAsia" w:ascii="仿宋_GB2312" w:eastAsia="仿宋_GB2312"/>
          <w:color w:val="111111"/>
          <w:sz w:val="32"/>
          <w:szCs w:val="32"/>
          <w:lang w:val="en-US" w:eastAsia="zh-CN"/>
        </w:rPr>
      </w:pPr>
      <w:r>
        <w:rPr>
          <w:rFonts w:hint="eastAsia" w:ascii="仿宋_GB2312" w:eastAsia="仿宋_GB2312"/>
          <w:color w:val="111111"/>
          <w:sz w:val="32"/>
          <w:szCs w:val="32"/>
          <w:lang w:val="en-US" w:eastAsia="zh-CN"/>
        </w:rPr>
        <w:t>按照《华南农业大学2023年毕业生就业创业行动方案》（华农党发〔2023〕14号）文件精神，对参与“三支一扶”“西部（山区） 计划”“特岗计划”“艰苦边远地区专招生”项目的毕业生给予一次性奖励3000元。</w:t>
      </w:r>
    </w:p>
    <w:p w14:paraId="617B5A5C">
      <w:pPr>
        <w:ind w:firstLine="643" w:firstLineChars="200"/>
        <w:rPr>
          <w:rFonts w:hint="eastAsia" w:ascii="仿宋_GB2312" w:eastAsia="仿宋_GB2312"/>
          <w:color w:val="111111"/>
          <w:sz w:val="32"/>
          <w:szCs w:val="32"/>
          <w:lang w:val="en-US" w:eastAsia="zh-CN"/>
        </w:rPr>
      </w:pPr>
      <w:r>
        <w:rPr>
          <w:rFonts w:hint="eastAsia" w:ascii="仿宋_GB2312" w:eastAsia="仿宋_GB2312"/>
          <w:b/>
          <w:bCs/>
          <w:color w:val="111111"/>
          <w:sz w:val="32"/>
          <w:szCs w:val="32"/>
          <w:lang w:val="en-US" w:eastAsia="zh-CN"/>
        </w:rPr>
        <w:t>第八条</w:t>
      </w:r>
      <w:r>
        <w:rPr>
          <w:rFonts w:hint="eastAsia" w:ascii="仿宋_GB2312" w:eastAsia="仿宋_GB2312"/>
          <w:color w:val="111111"/>
          <w:sz w:val="32"/>
          <w:szCs w:val="32"/>
          <w:lang w:val="en-US" w:eastAsia="zh-CN"/>
        </w:rPr>
        <w:t xml:space="preserve">  就业工作积极分子奖</w:t>
      </w:r>
    </w:p>
    <w:p w14:paraId="7D04793C">
      <w:pPr>
        <w:ind w:firstLine="640" w:firstLineChars="200"/>
        <w:rPr>
          <w:rFonts w:hint="eastAsia" w:ascii="仿宋_GB2312" w:eastAsia="仿宋_GB2312"/>
          <w:color w:val="111111"/>
          <w:sz w:val="32"/>
          <w:szCs w:val="32"/>
          <w:lang w:val="en-US" w:eastAsia="zh-CN"/>
        </w:rPr>
      </w:pPr>
      <w:r>
        <w:rPr>
          <w:rFonts w:hint="eastAsia" w:ascii="仿宋_GB2312" w:eastAsia="仿宋_GB2312"/>
          <w:color w:val="111111"/>
          <w:sz w:val="32"/>
          <w:szCs w:val="32"/>
          <w:lang w:val="en-US" w:eastAsia="zh-CN"/>
        </w:rPr>
        <w:t>学院教工向负责就业工作的辅导员引荐用人单位，积极促成学生就业。辅导员根据教工引荐用人单位数量及所引荐单位落实学生就业人数统计积分，奖励积分20分以上（含20分）的教工500元/人。</w:t>
      </w:r>
    </w:p>
    <w:p w14:paraId="2B326685">
      <w:pPr>
        <w:ind w:firstLine="640" w:firstLineChars="200"/>
        <w:rPr>
          <w:rFonts w:hint="eastAsia" w:ascii="仿宋_GB2312" w:eastAsia="仿宋_GB2312"/>
          <w:color w:val="111111"/>
          <w:sz w:val="32"/>
          <w:szCs w:val="32"/>
          <w:lang w:val="en-US" w:eastAsia="zh-CN"/>
        </w:rPr>
      </w:pPr>
      <w:r>
        <w:rPr>
          <w:rFonts w:hint="eastAsia" w:ascii="仿宋_GB2312" w:eastAsia="仿宋_GB2312"/>
          <w:color w:val="111111"/>
          <w:sz w:val="32"/>
          <w:szCs w:val="32"/>
          <w:lang w:val="en-US" w:eastAsia="zh-CN"/>
        </w:rPr>
        <w:t>积分规则如下：</w:t>
      </w:r>
    </w:p>
    <w:p w14:paraId="48AA6364">
      <w:pPr>
        <w:ind w:firstLine="640" w:firstLineChars="200"/>
        <w:rPr>
          <w:rFonts w:hint="eastAsia" w:ascii="仿宋_GB2312" w:eastAsia="仿宋_GB2312"/>
          <w:color w:val="111111"/>
          <w:sz w:val="32"/>
          <w:szCs w:val="32"/>
          <w:lang w:val="en-US" w:eastAsia="zh-CN"/>
        </w:rPr>
      </w:pPr>
      <w:r>
        <w:rPr>
          <w:rFonts w:hint="eastAsia" w:ascii="仿宋_GB2312" w:eastAsia="仿宋_GB2312"/>
          <w:color w:val="111111"/>
          <w:sz w:val="32"/>
          <w:szCs w:val="32"/>
          <w:lang w:val="en-US" w:eastAsia="zh-CN"/>
        </w:rPr>
        <w:t>（一）向负责就业工作的辅导员引荐用人单位，2分/用人单位，满分10分。</w:t>
      </w:r>
    </w:p>
    <w:p w14:paraId="60DF1C76">
      <w:pPr>
        <w:ind w:firstLine="640" w:firstLineChars="200"/>
        <w:rPr>
          <w:rFonts w:hint="eastAsia" w:ascii="仿宋_GB2312" w:eastAsia="仿宋_GB2312"/>
          <w:color w:val="111111"/>
          <w:sz w:val="32"/>
          <w:szCs w:val="32"/>
          <w:lang w:val="en-US" w:eastAsia="zh-CN"/>
        </w:rPr>
      </w:pPr>
      <w:r>
        <w:rPr>
          <w:rFonts w:hint="eastAsia" w:ascii="仿宋_GB2312" w:eastAsia="仿宋_GB2312"/>
          <w:color w:val="111111"/>
          <w:sz w:val="32"/>
          <w:szCs w:val="32"/>
          <w:lang w:val="en-US" w:eastAsia="zh-CN"/>
        </w:rPr>
        <w:t>（二）引荐的用人单位最终促成学生就业的，5分/毕业生。 （以当年12月31日最终就业统计的数据为</w:t>
      </w:r>
      <w:bookmarkStart w:id="0" w:name="_GoBack"/>
      <w:bookmarkEnd w:id="0"/>
      <w:r>
        <w:rPr>
          <w:rFonts w:hint="eastAsia" w:ascii="仿宋_GB2312" w:eastAsia="仿宋_GB2312"/>
          <w:color w:val="111111"/>
          <w:sz w:val="32"/>
          <w:szCs w:val="32"/>
          <w:lang w:val="en-US" w:eastAsia="zh-CN"/>
        </w:rPr>
        <w:t>准）。</w:t>
      </w:r>
    </w:p>
    <w:p w14:paraId="0C0F5184">
      <w:pPr>
        <w:ind w:firstLine="643" w:firstLineChars="200"/>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第九条</w:t>
      </w:r>
      <w:r>
        <w:rPr>
          <w:rFonts w:hint="eastAsia" w:ascii="仿宋_GB2312" w:eastAsia="仿宋_GB2312"/>
          <w:color w:val="auto"/>
          <w:sz w:val="32"/>
          <w:szCs w:val="32"/>
          <w:highlight w:val="none"/>
          <w:lang w:val="en-US" w:eastAsia="zh-CN"/>
        </w:rPr>
        <w:t xml:space="preserve">  考研报考支持奖</w:t>
      </w:r>
    </w:p>
    <w:p w14:paraId="716580DB">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毕业当年报考并完成全国硕士研究生招生考试全部科目的本院应届毕业生，可凭缴费凭证与考试成绩单据实报销考试报名费。每人仅限报销1次，相关款项于毕业当年6月30日前发放。</w:t>
      </w:r>
    </w:p>
    <w:p w14:paraId="524B2A59">
      <w:pPr>
        <w:ind w:firstLine="643" w:firstLineChars="200"/>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第十条</w:t>
      </w:r>
      <w:r>
        <w:rPr>
          <w:rFonts w:hint="eastAsia" w:ascii="仿宋_GB2312" w:eastAsia="仿宋_GB2312"/>
          <w:color w:val="auto"/>
          <w:sz w:val="32"/>
          <w:szCs w:val="32"/>
          <w:highlight w:val="none"/>
          <w:lang w:val="en-US" w:eastAsia="zh-CN"/>
        </w:rPr>
        <w:t xml:space="preserve">  升学激励奖</w:t>
      </w:r>
    </w:p>
    <w:p w14:paraId="626AD84D">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截至毕业当年6月30日，本院应届毕业生完成境内升学（推免生除外）或境外留学的，给予奖励200元/人，奖励于毕业当年6月30日前发放。</w:t>
      </w:r>
    </w:p>
    <w:p w14:paraId="39BBE5AA">
      <w:pPr>
        <w:ind w:firstLine="643" w:firstLineChars="200"/>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第十一条</w:t>
      </w:r>
      <w:r>
        <w:rPr>
          <w:rFonts w:hint="eastAsia" w:ascii="仿宋_GB2312" w:eastAsia="仿宋_GB2312"/>
          <w:color w:val="auto"/>
          <w:sz w:val="32"/>
          <w:szCs w:val="32"/>
          <w:highlight w:val="none"/>
          <w:lang w:val="en-US" w:eastAsia="zh-CN"/>
        </w:rPr>
        <w:t xml:space="preserve">  升学积极先进班集体奖</w:t>
      </w:r>
    </w:p>
    <w:p w14:paraId="7BEA4B6A">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奖项一：截至毕业当年6月30日，班级升学率（升学人数除以毕业人数）位于15%（含）-20%区间内，奖励1000元/班；</w:t>
      </w:r>
    </w:p>
    <w:p w14:paraId="6AD9AE8C">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奖项二：截至毕业当年6月30日，班级升学率（升学人数除以毕业人数）位于20%（含）-30%区间内，奖励1500元/班；</w:t>
      </w:r>
    </w:p>
    <w:p w14:paraId="0BB5EEBE">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奖项三：截至毕业当年6月30日，班级升学率（升学人数除以毕业人数）达到30%（含）以上，奖励2000元/班。</w:t>
      </w:r>
    </w:p>
    <w:p w14:paraId="1FD9FC46">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奖项一至三不叠加，以奖金最高项奖励。奖励于毕业当年6月30日前发放。</w:t>
      </w:r>
    </w:p>
    <w:p w14:paraId="1DD4F8DB">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仿宋_GB2312" w:eastAsia="仿宋_GB2312"/>
          <w:b/>
          <w:bCs/>
          <w:color w:val="111111"/>
          <w:sz w:val="32"/>
          <w:szCs w:val="32"/>
          <w:highlight w:val="none"/>
          <w:lang w:val="en-US" w:eastAsia="zh-CN"/>
        </w:rPr>
      </w:pPr>
    </w:p>
    <w:p w14:paraId="322A2317">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仿宋_GB2312" w:eastAsia="仿宋_GB2312"/>
          <w:b/>
          <w:bCs/>
          <w:color w:val="111111"/>
          <w:sz w:val="32"/>
          <w:szCs w:val="32"/>
          <w:highlight w:val="none"/>
          <w:lang w:val="en-US" w:eastAsia="zh-CN"/>
        </w:rPr>
      </w:pPr>
      <w:r>
        <w:rPr>
          <w:rFonts w:hint="eastAsia" w:ascii="仿宋_GB2312" w:eastAsia="仿宋_GB2312"/>
          <w:b/>
          <w:bCs/>
          <w:color w:val="111111"/>
          <w:sz w:val="32"/>
          <w:szCs w:val="32"/>
          <w:highlight w:val="none"/>
          <w:lang w:val="en-US" w:eastAsia="zh-CN"/>
        </w:rPr>
        <w:t>第三章  附 则</w:t>
      </w:r>
    </w:p>
    <w:p w14:paraId="2F274977">
      <w:pPr>
        <w:ind w:firstLine="643" w:firstLineChars="200"/>
        <w:rPr>
          <w:rFonts w:hint="eastAsia" w:ascii="仿宋_GB2312" w:eastAsia="仿宋_GB2312"/>
          <w:color w:val="111111"/>
          <w:sz w:val="32"/>
          <w:szCs w:val="32"/>
          <w:highlight w:val="none"/>
          <w:lang w:val="en-US" w:eastAsia="zh-CN"/>
        </w:rPr>
      </w:pPr>
      <w:r>
        <w:rPr>
          <w:rFonts w:hint="eastAsia" w:ascii="仿宋_GB2312" w:eastAsia="仿宋_GB2312"/>
          <w:b/>
          <w:bCs/>
          <w:color w:val="111111"/>
          <w:sz w:val="32"/>
          <w:szCs w:val="32"/>
          <w:highlight w:val="none"/>
          <w:lang w:val="en-US" w:eastAsia="zh-CN"/>
        </w:rPr>
        <w:t xml:space="preserve">第十二条  </w:t>
      </w:r>
      <w:r>
        <w:rPr>
          <w:rFonts w:hint="eastAsia" w:ascii="仿宋_GB2312" w:eastAsia="仿宋_GB2312"/>
          <w:color w:val="111111"/>
          <w:sz w:val="32"/>
          <w:szCs w:val="32"/>
          <w:highlight w:val="none"/>
          <w:lang w:val="en-US" w:eastAsia="zh-CN"/>
        </w:rPr>
        <w:t>本办法自公布之日起施行。本办法与上级主管部门的规定相冲突的，以上级主管部门的规定为准。</w:t>
      </w:r>
    </w:p>
    <w:p w14:paraId="7EC479D5">
      <w:pPr>
        <w:ind w:firstLine="643" w:firstLineChars="200"/>
        <w:rPr>
          <w:rFonts w:hint="eastAsia" w:ascii="仿宋_GB2312" w:eastAsia="仿宋_GB2312"/>
          <w:color w:val="111111"/>
          <w:sz w:val="32"/>
          <w:szCs w:val="32"/>
          <w:highlight w:val="none"/>
          <w:lang w:val="en-US" w:eastAsia="zh-CN"/>
        </w:rPr>
      </w:pPr>
      <w:r>
        <w:rPr>
          <w:rFonts w:hint="eastAsia" w:ascii="仿宋_GB2312" w:eastAsia="仿宋_GB2312"/>
          <w:b/>
          <w:bCs/>
          <w:color w:val="111111"/>
          <w:sz w:val="32"/>
          <w:szCs w:val="32"/>
          <w:highlight w:val="none"/>
          <w:lang w:val="en-US" w:eastAsia="zh-CN"/>
        </w:rPr>
        <w:t xml:space="preserve">第十三条  </w:t>
      </w:r>
      <w:r>
        <w:rPr>
          <w:rFonts w:hint="eastAsia" w:ascii="仿宋_GB2312" w:eastAsia="仿宋_GB2312"/>
          <w:color w:val="111111"/>
          <w:sz w:val="32"/>
          <w:szCs w:val="32"/>
          <w:highlight w:val="none"/>
          <w:lang w:val="en-US" w:eastAsia="zh-CN"/>
        </w:rPr>
        <w:t>本办法中所指的落实率、升学率均以广东大学生就业创业系统中的数据为准。</w:t>
      </w:r>
    </w:p>
    <w:p w14:paraId="10F23F99">
      <w:pPr>
        <w:ind w:firstLine="643" w:firstLineChars="200"/>
        <w:rPr>
          <w:rFonts w:hint="eastAsia" w:ascii="仿宋_GB2312" w:eastAsia="仿宋_GB2312"/>
          <w:color w:val="111111"/>
          <w:sz w:val="32"/>
          <w:szCs w:val="32"/>
          <w:lang w:val="en-US" w:eastAsia="zh-CN"/>
        </w:rPr>
      </w:pPr>
      <w:r>
        <w:rPr>
          <w:rFonts w:hint="eastAsia" w:ascii="仿宋_GB2312" w:eastAsia="仿宋_GB2312"/>
          <w:b/>
          <w:bCs/>
          <w:color w:val="111111"/>
          <w:sz w:val="32"/>
          <w:szCs w:val="32"/>
          <w:highlight w:val="none"/>
          <w:lang w:val="en-US" w:eastAsia="zh-CN"/>
        </w:rPr>
        <w:t xml:space="preserve">第十四条  </w:t>
      </w:r>
      <w:r>
        <w:rPr>
          <w:rFonts w:hint="eastAsia" w:ascii="仿宋_GB2312" w:eastAsia="仿宋_GB2312"/>
          <w:color w:val="111111"/>
          <w:sz w:val="32"/>
          <w:szCs w:val="32"/>
          <w:highlight w:val="none"/>
          <w:lang w:val="en-US" w:eastAsia="zh-CN"/>
        </w:rPr>
        <w:t>本办法由华南农业大</w:t>
      </w:r>
      <w:r>
        <w:rPr>
          <w:rFonts w:hint="eastAsia" w:ascii="仿宋_GB2312" w:eastAsia="仿宋_GB2312"/>
          <w:color w:val="111111"/>
          <w:sz w:val="32"/>
          <w:szCs w:val="32"/>
          <w:lang w:val="en-US" w:eastAsia="zh-CN"/>
        </w:rPr>
        <w:t>学艺术学院负责解释。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301E3"/>
    <w:rsid w:val="0B9730BE"/>
    <w:rsid w:val="15DF2F92"/>
    <w:rsid w:val="1772003B"/>
    <w:rsid w:val="200301E3"/>
    <w:rsid w:val="38651CCB"/>
    <w:rsid w:val="44283885"/>
    <w:rsid w:val="5E7E735E"/>
    <w:rsid w:val="62BC0979"/>
    <w:rsid w:val="6A3C1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1272</Words>
  <Characters>1341</Characters>
  <Lines>0</Lines>
  <Paragraphs>0</Paragraphs>
  <TotalTime>547</TotalTime>
  <ScaleCrop>false</ScaleCrop>
  <LinksUpToDate>false</LinksUpToDate>
  <CharactersWithSpaces>1378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2026-05-28T09:25:00Z</dcterms:created>
  <dc:creator>彭弘松</dc:creator>
  <cp:lastModifiedBy>Iris.</cp:lastModifiedBy>
  <cp:lastPrinted>2026-06-01T01:02:44Z</cp:lastPrinted>
  <dcterms:modified xsi:type="dcterms:W3CDTF">2026-06-01T09:52:14Z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777DD4117D4D4CA09B38808EF669AFF0_13</vt:lpwstr>
  </property>
  <property fmtid="{D5CDD505-2E9C-101B-9397-08002B2CF9AE}" pid="4" name="KSOTemplateDocerSaveRecord">
    <vt:lpwstr>eyJoZGlkIjoiMGZiMzg5NzM5YjkzYjgyZmEzMmNhY2U5MmMwZWY3YTAiLCJ1c2VySWQiOiI0MzkxNzI0MDkifQ==</vt:lpwstr>
  </property>
</Properties>
</file>